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98B7" w14:textId="7801F19E" w:rsidR="007871CA" w:rsidRDefault="00754F8B" w:rsidP="007871CA">
      <w:pPr>
        <w:jc w:val="center"/>
        <w:rPr>
          <w:b/>
        </w:rPr>
      </w:pPr>
      <w:r>
        <w:rPr>
          <w:b/>
        </w:rPr>
        <w:t xml:space="preserve">12-6-24 </w:t>
      </w:r>
      <w:r w:rsidR="003072B9">
        <w:rPr>
          <w:b/>
        </w:rPr>
        <w:t>202</w:t>
      </w:r>
      <w:r>
        <w:rPr>
          <w:b/>
        </w:rPr>
        <w:t xml:space="preserve">5 Regional Medical Surge Exercise </w:t>
      </w:r>
      <w:r w:rsidR="007871CA" w:rsidRPr="007871CA">
        <w:rPr>
          <w:b/>
        </w:rPr>
        <w:t>Concept &amp; Objectives</w:t>
      </w:r>
      <w:r w:rsidR="007F1598">
        <w:rPr>
          <w:b/>
        </w:rPr>
        <w:t xml:space="preserve"> </w:t>
      </w:r>
      <w:r w:rsidR="007871CA" w:rsidRPr="007871CA">
        <w:rPr>
          <w:b/>
        </w:rPr>
        <w:t xml:space="preserve">Meeting </w:t>
      </w:r>
      <w:r>
        <w:rPr>
          <w:b/>
        </w:rPr>
        <w:t>Minutes</w:t>
      </w:r>
    </w:p>
    <w:p w14:paraId="4C7575BF" w14:textId="67B5DB8D" w:rsidR="00594825" w:rsidRPr="002113F8" w:rsidRDefault="002113F8" w:rsidP="00594825">
      <w:pPr>
        <w:rPr>
          <w:bCs/>
        </w:rPr>
      </w:pPr>
      <w:r>
        <w:rPr>
          <w:b/>
        </w:rPr>
        <w:t xml:space="preserve">Attendees:  </w:t>
      </w:r>
      <w:r w:rsidRPr="002113F8">
        <w:rPr>
          <w:bCs/>
        </w:rPr>
        <w:t>See below</w:t>
      </w:r>
    </w:p>
    <w:p w14:paraId="7BF78B11" w14:textId="166F06CB" w:rsidR="001748B4" w:rsidRDefault="007F1598" w:rsidP="001748B4">
      <w:pPr>
        <w:spacing w:after="0"/>
      </w:pPr>
      <w:r w:rsidRPr="003B6C7F">
        <w:rPr>
          <w:b/>
          <w:bCs/>
        </w:rPr>
        <w:t xml:space="preserve">Exercise </w:t>
      </w:r>
      <w:r w:rsidR="007871CA" w:rsidRPr="003B6C7F">
        <w:rPr>
          <w:b/>
          <w:bCs/>
        </w:rPr>
        <w:t>Purpose</w:t>
      </w:r>
      <w:r w:rsidR="009C6323">
        <w:t>:</w:t>
      </w:r>
      <w:r w:rsidR="00375E7C">
        <w:t xml:space="preserve">  </w:t>
      </w:r>
      <w:r w:rsidR="00CB6818">
        <w:t xml:space="preserve"> The purpose of the exercise is to demonstrate</w:t>
      </w:r>
      <w:r w:rsidR="002113F8">
        <w:t xml:space="preserve">, </w:t>
      </w:r>
      <w:r w:rsidR="002E06AB">
        <w:t>during a mass casualty event</w:t>
      </w:r>
      <w:r w:rsidR="002113F8">
        <w:t>,</w:t>
      </w:r>
      <w:r w:rsidR="002E06AB">
        <w:t xml:space="preserve"> </w:t>
      </w:r>
      <w:r w:rsidR="00CB6818">
        <w:t>hospital</w:t>
      </w:r>
      <w:r w:rsidR="002E06AB">
        <w:t>s</w:t>
      </w:r>
      <w:r w:rsidR="002113F8">
        <w:t>’</w:t>
      </w:r>
      <w:r w:rsidR="00CB6818">
        <w:t xml:space="preserve"> capability to meet the ASPR H</w:t>
      </w:r>
      <w:r w:rsidR="0055624E">
        <w:t>PP</w:t>
      </w:r>
      <w:r w:rsidR="00CB6818">
        <w:t xml:space="preserve"> medical surge capability</w:t>
      </w:r>
      <w:r w:rsidR="00B47DE8">
        <w:t xml:space="preserve">, demonstrate the ability of </w:t>
      </w:r>
      <w:r w:rsidR="002E06AB">
        <w:t>the region’s</w:t>
      </w:r>
      <w:r w:rsidR="00B47DE8">
        <w:t xml:space="preserve"> response systems to </w:t>
      </w:r>
      <w:r w:rsidR="00D66C42">
        <w:t>meet the needs of the community</w:t>
      </w:r>
      <w:r w:rsidR="002E06AB">
        <w:t xml:space="preserve"> in a mass casualty,</w:t>
      </w:r>
      <w:r w:rsidR="00651A13">
        <w:t xml:space="preserve"> </w:t>
      </w:r>
      <w:r w:rsidR="00D66C42">
        <w:t>and</w:t>
      </w:r>
      <w:r w:rsidR="00CB6818">
        <w:t xml:space="preserve"> demonstrate the ability </w:t>
      </w:r>
      <w:r w:rsidR="008E12DB">
        <w:t>of the Coalition to provide resource coordination and situational awareness to members.</w:t>
      </w:r>
      <w:r w:rsidR="00CB6818">
        <w:t xml:space="preserve">  </w:t>
      </w:r>
      <w:r w:rsidR="002113F8">
        <w:t xml:space="preserve"> Lynne reminded the group that this is </w:t>
      </w:r>
      <w:r w:rsidR="001748B4">
        <w:t xml:space="preserve">an ASPR priority and it has </w:t>
      </w:r>
    </w:p>
    <w:p w14:paraId="1CE02D12" w14:textId="5BF205C6" w:rsidR="00375E7C" w:rsidRDefault="00304BD8" w:rsidP="002B22AC">
      <w:pPr>
        <w:spacing w:after="0"/>
      </w:pPr>
      <w:r>
        <w:t>financial penalties if we do not accomplish</w:t>
      </w:r>
      <w:r w:rsidR="001748B4">
        <w:t xml:space="preserve"> this.</w:t>
      </w:r>
      <w:r w:rsidR="00FA059D">
        <w:br/>
      </w:r>
    </w:p>
    <w:p w14:paraId="522BF905" w14:textId="69113443" w:rsidR="00900A30" w:rsidRDefault="00A86CAD" w:rsidP="002B22AC">
      <w:pPr>
        <w:spacing w:after="0"/>
      </w:pPr>
      <w:r w:rsidRPr="00A86CAD">
        <w:rPr>
          <w:b/>
          <w:bCs/>
        </w:rPr>
        <w:t xml:space="preserve">Seminole County Emergency Management </w:t>
      </w:r>
      <w:r w:rsidR="00651A13">
        <w:rPr>
          <w:b/>
          <w:bCs/>
        </w:rPr>
        <w:t xml:space="preserve">Exercise </w:t>
      </w:r>
      <w:r w:rsidRPr="00A86CAD">
        <w:rPr>
          <w:b/>
          <w:bCs/>
        </w:rPr>
        <w:t>Play in 2024</w:t>
      </w:r>
      <w:r>
        <w:t>:  Alan Harris</w:t>
      </w:r>
      <w:r w:rsidR="00F07E6A">
        <w:t xml:space="preserve"> </w:t>
      </w:r>
      <w:r w:rsidR="00BC7977">
        <w:t>stated that in the 2024 exercise, Seminole County Emergency Management did a full</w:t>
      </w:r>
      <w:r w:rsidR="006925AB">
        <w:t xml:space="preserve"> activation to understand what i</w:t>
      </w:r>
      <w:r w:rsidR="00A37956">
        <w:t>t would</w:t>
      </w:r>
      <w:r w:rsidR="00A751A7">
        <w:t xml:space="preserve"> take in mutual aid, what’s required at the </w:t>
      </w:r>
      <w:r w:rsidR="00794262">
        <w:t>scene,</w:t>
      </w:r>
      <w:r w:rsidR="00A751A7">
        <w:t xml:space="preserve"> etc. and </w:t>
      </w:r>
      <w:r w:rsidR="006925AB">
        <w:t xml:space="preserve">that this was a </w:t>
      </w:r>
      <w:r w:rsidR="00A751A7">
        <w:t xml:space="preserve">great learning </w:t>
      </w:r>
      <w:r w:rsidR="006925AB">
        <w:t xml:space="preserve">experience.  </w:t>
      </w:r>
      <w:r w:rsidR="00A751A7">
        <w:t xml:space="preserve">Lynne </w:t>
      </w:r>
      <w:r w:rsidR="001272FB">
        <w:t xml:space="preserve">encouraged all emergency managers to do a full activation in the 2025 exercise.  </w:t>
      </w:r>
      <w:r w:rsidR="00547223">
        <w:t xml:space="preserve">Bill </w:t>
      </w:r>
      <w:r w:rsidR="001272FB">
        <w:t xml:space="preserve">Litton advised that Osceola will do a full activation.  </w:t>
      </w:r>
      <w:r w:rsidR="00547223">
        <w:t xml:space="preserve">Clint </w:t>
      </w:r>
      <w:r w:rsidR="00816968">
        <w:t xml:space="preserve">Mecham said that he would like to see the regional </w:t>
      </w:r>
      <w:r w:rsidR="00547223">
        <w:t xml:space="preserve">EOCs </w:t>
      </w:r>
      <w:r w:rsidR="00816968">
        <w:t xml:space="preserve">to do this as it would help them understand logistical needs in an MCI.  </w:t>
      </w:r>
      <w:r w:rsidR="00197404">
        <w:t>Sonji</w:t>
      </w:r>
      <w:r w:rsidR="00816968">
        <w:t xml:space="preserve"> Hawkins</w:t>
      </w:r>
      <w:r w:rsidR="00197404">
        <w:t xml:space="preserve"> agreed. </w:t>
      </w:r>
      <w:r w:rsidR="00816968">
        <w:t xml:space="preserve"> </w:t>
      </w:r>
      <w:r w:rsidR="00197404">
        <w:t xml:space="preserve">Lynne said she and Danny </w:t>
      </w:r>
      <w:r w:rsidR="00816968">
        <w:t xml:space="preserve">Warren discussed </w:t>
      </w:r>
      <w:r w:rsidR="003C6619">
        <w:t xml:space="preserve">the lessons learned from the regional DEM exercise earlier this </w:t>
      </w:r>
      <w:r w:rsidR="003A433D">
        <w:t>year</w:t>
      </w:r>
      <w:r w:rsidR="003C6619">
        <w:t xml:space="preserve">.  All disciplines exercise their roles but we need to exercise together to ensure coordination and communication capabilities.  Danny </w:t>
      </w:r>
      <w:r w:rsidR="00137A3F">
        <w:t xml:space="preserve">agreed and said that we need to </w:t>
      </w:r>
      <w:r w:rsidR="00AA26F6">
        <w:t>evaluate communication across the different counties</w:t>
      </w:r>
      <w:r w:rsidR="00137A3F">
        <w:t xml:space="preserve">. </w:t>
      </w:r>
      <w:r w:rsidR="00AA26F6">
        <w:t xml:space="preserve"> Lynne </w:t>
      </w:r>
      <w:r w:rsidR="00137A3F">
        <w:t xml:space="preserve">suggested that we add this as an </w:t>
      </w:r>
      <w:r w:rsidR="00AA26F6">
        <w:t>objective</w:t>
      </w:r>
      <w:r w:rsidR="00137A3F">
        <w:t xml:space="preserve">.  </w:t>
      </w:r>
      <w:r w:rsidR="00AA26F6">
        <w:t xml:space="preserve">Clint </w:t>
      </w:r>
      <w:r w:rsidR="00137A3F">
        <w:t xml:space="preserve">reported that the </w:t>
      </w:r>
      <w:r w:rsidR="00E91664">
        <w:t>D</w:t>
      </w:r>
      <w:r w:rsidR="00EB6B1B">
        <w:t>aytona</w:t>
      </w:r>
      <w:r w:rsidR="00E91664">
        <w:t xml:space="preserve"> I</w:t>
      </w:r>
      <w:r w:rsidR="00EB6B1B">
        <w:t>nternation</w:t>
      </w:r>
      <w:r w:rsidR="00E91664">
        <w:t>al Airport</w:t>
      </w:r>
      <w:r w:rsidR="00EB6B1B">
        <w:t xml:space="preserve"> will be doing </w:t>
      </w:r>
      <w:r w:rsidR="00E91664">
        <w:t>an exercise</w:t>
      </w:r>
      <w:r w:rsidR="00EB6B1B">
        <w:t xml:space="preserve"> </w:t>
      </w:r>
      <w:r w:rsidR="00137A3F">
        <w:t xml:space="preserve">on March 13 and </w:t>
      </w:r>
      <w:r w:rsidR="00EB6B1B">
        <w:t>will transport people to hospitals</w:t>
      </w:r>
      <w:r w:rsidR="00E91664">
        <w:t xml:space="preserve">. </w:t>
      </w:r>
      <w:r w:rsidR="00C403E0">
        <w:t xml:space="preserve">  </w:t>
      </w:r>
      <w:r w:rsidR="00900A30">
        <w:t xml:space="preserve">Eric </w:t>
      </w:r>
      <w:r w:rsidR="00C403E0">
        <w:t xml:space="preserve">Alberts asked that we include an escalating situation as we did last year and stated that was helpful.  </w:t>
      </w:r>
      <w:r w:rsidR="00864878">
        <w:t xml:space="preserve">Lynne noted </w:t>
      </w:r>
      <w:r w:rsidR="00C403E0">
        <w:t xml:space="preserve">that during the Grady Health System presentation, they pointed out that exercises rarely include recovery.  </w:t>
      </w:r>
    </w:p>
    <w:p w14:paraId="7FF83CCE" w14:textId="77777777" w:rsidR="00A86CAD" w:rsidRDefault="00A86CAD" w:rsidP="002B22AC">
      <w:pPr>
        <w:spacing w:after="0"/>
      </w:pPr>
    </w:p>
    <w:p w14:paraId="0237D1E4" w14:textId="3E7BCA89" w:rsidR="00375E7C" w:rsidRDefault="007F1598" w:rsidP="002B22AC">
      <w:pPr>
        <w:spacing w:after="0"/>
      </w:pPr>
      <w:r w:rsidRPr="003B6C7F">
        <w:rPr>
          <w:b/>
          <w:bCs/>
        </w:rPr>
        <w:t xml:space="preserve">Exercise </w:t>
      </w:r>
      <w:r w:rsidR="007871CA" w:rsidRPr="003B6C7F">
        <w:rPr>
          <w:b/>
          <w:bCs/>
        </w:rPr>
        <w:t>Scope</w:t>
      </w:r>
      <w:r w:rsidR="007871CA">
        <w:t xml:space="preserve">:  </w:t>
      </w:r>
      <w:r w:rsidR="00375E7C">
        <w:t xml:space="preserve"> </w:t>
      </w:r>
      <w:r w:rsidR="00C403E0">
        <w:t>This will be a full-scale exercise across all counties in the region.</w:t>
      </w:r>
      <w:r>
        <w:br/>
      </w:r>
    </w:p>
    <w:p w14:paraId="20410752" w14:textId="5CF0099B" w:rsidR="002B22AC" w:rsidRDefault="007F1598" w:rsidP="002B22AC">
      <w:pPr>
        <w:spacing w:after="0"/>
      </w:pPr>
      <w:r w:rsidRPr="001B4392">
        <w:rPr>
          <w:b/>
          <w:bCs/>
        </w:rPr>
        <w:t xml:space="preserve">Exercise </w:t>
      </w:r>
      <w:r w:rsidR="007871CA" w:rsidRPr="001B4392">
        <w:rPr>
          <w:b/>
          <w:bCs/>
        </w:rPr>
        <w:t>Date</w:t>
      </w:r>
      <w:r w:rsidRPr="001B4392">
        <w:rPr>
          <w:b/>
          <w:bCs/>
        </w:rPr>
        <w:t>/Time/Location</w:t>
      </w:r>
      <w:r w:rsidR="007871CA" w:rsidRPr="001B4392">
        <w:t xml:space="preserve">:  </w:t>
      </w:r>
      <w:r w:rsidR="001939EB" w:rsidRPr="001B4392">
        <w:t xml:space="preserve"> </w:t>
      </w:r>
      <w:r w:rsidR="00800423" w:rsidRPr="001B4392">
        <w:t xml:space="preserve"> </w:t>
      </w:r>
      <w:r w:rsidR="009311A8">
        <w:t>The group agreed to Thursday, April 10</w:t>
      </w:r>
      <w:r w:rsidR="009311A8" w:rsidRPr="009311A8">
        <w:rPr>
          <w:vertAlign w:val="superscript"/>
        </w:rPr>
        <w:t>th</w:t>
      </w:r>
      <w:r w:rsidR="009311A8">
        <w:t>, with a rain date of the following day (April 11</w:t>
      </w:r>
      <w:r w:rsidR="009311A8" w:rsidRPr="009311A8">
        <w:rPr>
          <w:vertAlign w:val="superscript"/>
        </w:rPr>
        <w:t>th</w:t>
      </w:r>
      <w:r w:rsidR="009311A8">
        <w:t xml:space="preserve">).  The exercise will be held from 8 am to noon at hospitals and other locations across the region.  </w:t>
      </w:r>
    </w:p>
    <w:p w14:paraId="6ABE2E46" w14:textId="77777777" w:rsidR="002B22AC" w:rsidRDefault="002B22AC" w:rsidP="002B22AC">
      <w:pPr>
        <w:spacing w:after="0"/>
        <w:rPr>
          <w:b/>
          <w:bCs/>
        </w:rPr>
      </w:pPr>
    </w:p>
    <w:p w14:paraId="74A1F538" w14:textId="571A3A6C" w:rsidR="00526BC0" w:rsidRDefault="002B22AC" w:rsidP="00AF187C">
      <w:r w:rsidRPr="004D00CE">
        <w:rPr>
          <w:b/>
          <w:bCs/>
        </w:rPr>
        <w:t>Exercise Scenario</w:t>
      </w:r>
      <w:r w:rsidRPr="004D00CE">
        <w:t xml:space="preserve">: </w:t>
      </w:r>
      <w:r w:rsidR="00B9728D">
        <w:t xml:space="preserve"> </w:t>
      </w:r>
      <w:r w:rsidR="00AB0F9A">
        <w:t xml:space="preserve"> </w:t>
      </w:r>
      <w:r w:rsidR="005910BE">
        <w:t xml:space="preserve">Lynne shared </w:t>
      </w:r>
      <w:r w:rsidR="00AB0F9A">
        <w:t>the scenario from last year (</w:t>
      </w:r>
      <w:r w:rsidR="00B9728D">
        <w:t>truck bomb</w:t>
      </w:r>
      <w:r w:rsidR="00AB0F9A">
        <w:t>s</w:t>
      </w:r>
      <w:r w:rsidR="00B9728D">
        <w:t xml:space="preserve"> at</w:t>
      </w:r>
      <w:r w:rsidR="00AB0F9A">
        <w:t xml:space="preserve"> high-traffic</w:t>
      </w:r>
      <w:r w:rsidR="00B9728D">
        <w:t xml:space="preserve"> intersections and buildings</w:t>
      </w:r>
      <w:r w:rsidR="00AB0F9A">
        <w:t xml:space="preserve">) and scenarios from past years.  </w:t>
      </w:r>
      <w:r w:rsidR="00314298">
        <w:t xml:space="preserve">Eric said </w:t>
      </w:r>
      <w:r w:rsidR="007B656D">
        <w:t xml:space="preserve">that we </w:t>
      </w:r>
      <w:r w:rsidR="002A65B1">
        <w:t>must</w:t>
      </w:r>
      <w:r w:rsidR="00314298">
        <w:t xml:space="preserve"> have</w:t>
      </w:r>
      <w:r w:rsidR="007B656D">
        <w:t xml:space="preserve"> an</w:t>
      </w:r>
      <w:r w:rsidR="00314298">
        <w:t xml:space="preserve"> incident scenario </w:t>
      </w:r>
      <w:r w:rsidR="00102E60">
        <w:t xml:space="preserve">that </w:t>
      </w:r>
      <w:r w:rsidR="00314298">
        <w:t xml:space="preserve">causes </w:t>
      </w:r>
      <w:r w:rsidR="002F4E04">
        <w:t>hospitals</w:t>
      </w:r>
      <w:r w:rsidR="00314298">
        <w:t xml:space="preserve"> to activate</w:t>
      </w:r>
      <w:r w:rsidR="00D51AA6">
        <w:t xml:space="preserve"> HICS</w:t>
      </w:r>
      <w:r w:rsidR="00314298">
        <w:t xml:space="preserve">, </w:t>
      </w:r>
      <w:r w:rsidR="00102E60">
        <w:t xml:space="preserve">provide </w:t>
      </w:r>
      <w:r w:rsidR="00314298">
        <w:t xml:space="preserve">decon, </w:t>
      </w:r>
      <w:r w:rsidR="00AB0F9A">
        <w:t xml:space="preserve">and </w:t>
      </w:r>
      <w:r w:rsidR="00102E60">
        <w:t>have mass casualties</w:t>
      </w:r>
      <w:r w:rsidR="00AB0F9A">
        <w:t xml:space="preserve">.  </w:t>
      </w:r>
      <w:r w:rsidR="00124CC0">
        <w:t xml:space="preserve">Austin </w:t>
      </w:r>
      <w:r w:rsidR="00102E60">
        <w:t>Beeghly</w:t>
      </w:r>
      <w:r w:rsidR="00124CC0">
        <w:t xml:space="preserve"> s</w:t>
      </w:r>
      <w:r w:rsidR="003138C9">
        <w:t>uggested</w:t>
      </w:r>
      <w:r w:rsidR="00124CC0">
        <w:t xml:space="preserve"> radiological and something that affects IT systems</w:t>
      </w:r>
      <w:r w:rsidR="00D51AA6">
        <w:t xml:space="preserve">.  </w:t>
      </w:r>
      <w:r w:rsidR="00124CC0">
        <w:t xml:space="preserve">Clint </w:t>
      </w:r>
      <w:r w:rsidR="00AB0F9A">
        <w:t xml:space="preserve">agreed with incorporating </w:t>
      </w:r>
      <w:r w:rsidR="008236F4">
        <w:t>cyber</w:t>
      </w:r>
      <w:r w:rsidR="001F78FA">
        <w:t xml:space="preserve">.  Lynne advised that we included a cyber element last year and did a follow-up cyber tabletop.  </w:t>
      </w:r>
      <w:r w:rsidR="005531B6">
        <w:t xml:space="preserve">Sai </w:t>
      </w:r>
      <w:r w:rsidR="00D51AA6" w:rsidRPr="00D51AA6">
        <w:t xml:space="preserve">Oicata </w:t>
      </w:r>
      <w:r w:rsidR="005531B6">
        <w:t xml:space="preserve">said radiological is limited with getting surge of patients and suggested a nerve agent with </w:t>
      </w:r>
      <w:r w:rsidR="00D51AA6">
        <w:t xml:space="preserve">a </w:t>
      </w:r>
      <w:r w:rsidR="005531B6">
        <w:t>quick spread of contamination</w:t>
      </w:r>
      <w:r w:rsidR="00D51AA6">
        <w:t xml:space="preserve">, and including activating </w:t>
      </w:r>
      <w:r w:rsidR="005531B6">
        <w:t>the chem pack</w:t>
      </w:r>
      <w:r w:rsidR="00D51AA6">
        <w:t>s</w:t>
      </w:r>
      <w:r w:rsidR="003D2F55">
        <w:t xml:space="preserve">. </w:t>
      </w:r>
      <w:r w:rsidR="00D51AA6">
        <w:t xml:space="preserve"> </w:t>
      </w:r>
      <w:r w:rsidR="003D2F55">
        <w:t xml:space="preserve">Michelle </w:t>
      </w:r>
      <w:r w:rsidR="00AF187C">
        <w:t xml:space="preserve">Cechowski </w:t>
      </w:r>
      <w:r w:rsidR="003D2F55">
        <w:t xml:space="preserve">said </w:t>
      </w:r>
      <w:r w:rsidR="00AF187C">
        <w:t>using a</w:t>
      </w:r>
      <w:r w:rsidR="003D2F55">
        <w:t xml:space="preserve"> nerve agent would push</w:t>
      </w:r>
      <w:r w:rsidR="008236F4">
        <w:t xml:space="preserve"> the</w:t>
      </w:r>
      <w:r w:rsidR="003D2F55">
        <w:t xml:space="preserve"> entire system</w:t>
      </w:r>
      <w:r w:rsidR="00AF187C">
        <w:t xml:space="preserve">, including people calling 911.  </w:t>
      </w:r>
      <w:r w:rsidR="00DE4820">
        <w:t xml:space="preserve">Chris </w:t>
      </w:r>
      <w:r w:rsidR="00AF187C">
        <w:t xml:space="preserve">Dorans </w:t>
      </w:r>
      <w:r w:rsidR="00DE4820">
        <w:t xml:space="preserve">said </w:t>
      </w:r>
      <w:r w:rsidR="00053581">
        <w:t xml:space="preserve">he is </w:t>
      </w:r>
      <w:r w:rsidR="00DE4820">
        <w:t xml:space="preserve">working with </w:t>
      </w:r>
      <w:r w:rsidR="00AF187C">
        <w:t xml:space="preserve">Fire Rescue and they need to understand the chem packs, and stated the state </w:t>
      </w:r>
      <w:r w:rsidR="007772D2">
        <w:t xml:space="preserve">may have some training </w:t>
      </w:r>
      <w:r w:rsidR="004E166E">
        <w:t xml:space="preserve">packs available for the exercise.  </w:t>
      </w:r>
      <w:r w:rsidR="007772D2">
        <w:t>Lynda said adding th</w:t>
      </w:r>
      <w:r w:rsidR="004E166E">
        <w:t>is element would cause behavioral health concerns to be addressed.  The group discussed having the chemical agent disbursed by drones</w:t>
      </w:r>
      <w:r w:rsidR="00526BC0">
        <w:t xml:space="preserve"> at mass gatherings across the region, with a </w:t>
      </w:r>
      <w:r w:rsidR="004265C9">
        <w:t>cyber-attack</w:t>
      </w:r>
      <w:r w:rsidR="00526BC0">
        <w:t xml:space="preserve"> on communications, </w:t>
      </w:r>
      <w:r w:rsidR="00C11632">
        <w:t xml:space="preserve"> </w:t>
      </w:r>
      <w:r w:rsidR="00526BC0">
        <w:t xml:space="preserve">such as radios or 911.  </w:t>
      </w:r>
      <w:r w:rsidR="003C11D0">
        <w:t xml:space="preserve">Alan suggested radios as this would impact the emergency departments and response entities.  </w:t>
      </w:r>
      <w:r w:rsidR="004265C9">
        <w:t xml:space="preserve">Leigh agreed and stated that Pulsara would help but is not in daily use across the region.  </w:t>
      </w:r>
      <w:r w:rsidR="00444255">
        <w:t>All agreed with the concept and Sai offered to work with the Coalition to draft the scenario.</w:t>
      </w:r>
    </w:p>
    <w:p w14:paraId="74730E56" w14:textId="77777777" w:rsidR="002B22AC" w:rsidRDefault="002B22AC" w:rsidP="002B22AC">
      <w:pPr>
        <w:spacing w:after="0"/>
        <w:rPr>
          <w:b/>
          <w:bCs/>
        </w:rPr>
      </w:pPr>
    </w:p>
    <w:p w14:paraId="1C5618A1" w14:textId="77777777" w:rsidR="002B22AC" w:rsidRDefault="002B22AC" w:rsidP="002B22AC">
      <w:r w:rsidRPr="00A47976">
        <w:rPr>
          <w:b/>
          <w:bCs/>
        </w:rPr>
        <w:t>Players</w:t>
      </w:r>
      <w:r>
        <w:t xml:space="preserve">:  </w:t>
      </w:r>
    </w:p>
    <w:p w14:paraId="2DFB96E8" w14:textId="5FCA4AC1" w:rsidR="002B22AC" w:rsidRDefault="002B22AC" w:rsidP="002B22AC">
      <w:pPr>
        <w:pStyle w:val="ListParagraph"/>
        <w:numPr>
          <w:ilvl w:val="0"/>
          <w:numId w:val="7"/>
        </w:numPr>
        <w:spacing w:after="0" w:line="240" w:lineRule="auto"/>
        <w:rPr>
          <w:rFonts w:ascii="Calibri" w:eastAsia="Times New Roman" w:hAnsi="Calibri" w:cs="Calibri"/>
          <w:color w:val="000000"/>
        </w:rPr>
      </w:pPr>
      <w:r>
        <w:rPr>
          <w:rFonts w:ascii="Calibri" w:eastAsia="Times New Roman" w:hAnsi="Calibri" w:cs="Calibri"/>
          <w:color w:val="000000"/>
        </w:rPr>
        <w:t xml:space="preserve">Hospitals – </w:t>
      </w:r>
      <w:r w:rsidR="00E511DD">
        <w:rPr>
          <w:rFonts w:ascii="Calibri" w:eastAsia="Times New Roman" w:hAnsi="Calibri" w:cs="Calibri"/>
          <w:color w:val="000000"/>
        </w:rPr>
        <w:t>Lynne will reach out to hospitals who have not yet responded and provide a final list</w:t>
      </w:r>
    </w:p>
    <w:p w14:paraId="462FD5CC" w14:textId="1CFC238F" w:rsidR="004C38F4" w:rsidRDefault="00470FD5" w:rsidP="004C38F4">
      <w:pPr>
        <w:pStyle w:val="ListParagraph"/>
        <w:numPr>
          <w:ilvl w:val="0"/>
          <w:numId w:val="4"/>
        </w:numPr>
      </w:pPr>
      <w:r>
        <w:rPr>
          <w:rFonts w:ascii="Calibri" w:eastAsia="Times New Roman" w:hAnsi="Calibri" w:cs="Calibri"/>
          <w:color w:val="000000"/>
        </w:rPr>
        <w:t>FBI – Justin stated that they will have bad guy actors and can provide family members.  They will also play in whatever capacity needed</w:t>
      </w:r>
      <w:r w:rsidR="004C38F4">
        <w:rPr>
          <w:rFonts w:ascii="Calibri" w:eastAsia="Times New Roman" w:hAnsi="Calibri" w:cs="Calibri"/>
          <w:color w:val="000000"/>
        </w:rPr>
        <w:t>.  FBI and FDLE have three</w:t>
      </w:r>
      <w:r w:rsidR="004C38F4">
        <w:t xml:space="preserve"> hazmat teams they want to test.</w:t>
      </w:r>
    </w:p>
    <w:p w14:paraId="78B4613D" w14:textId="6912E41D" w:rsidR="004F4556" w:rsidRDefault="004F4556" w:rsidP="002B22AC">
      <w:pPr>
        <w:pStyle w:val="ListParagraph"/>
        <w:numPr>
          <w:ilvl w:val="0"/>
          <w:numId w:val="7"/>
        </w:numPr>
        <w:spacing w:after="0" w:line="240" w:lineRule="auto"/>
        <w:rPr>
          <w:rFonts w:ascii="Calibri" w:eastAsia="Times New Roman" w:hAnsi="Calibri" w:cs="Calibri"/>
          <w:color w:val="000000"/>
        </w:rPr>
      </w:pPr>
      <w:r>
        <w:rPr>
          <w:rFonts w:ascii="Calibri" w:eastAsia="Times New Roman" w:hAnsi="Calibri" w:cs="Calibri"/>
          <w:color w:val="000000"/>
        </w:rPr>
        <w:t>Lynne will invite the Civil Support Team</w:t>
      </w:r>
      <w:r w:rsidR="00F47996">
        <w:rPr>
          <w:rFonts w:ascii="Calibri" w:eastAsia="Times New Roman" w:hAnsi="Calibri" w:cs="Calibri"/>
          <w:color w:val="000000"/>
        </w:rPr>
        <w:t xml:space="preserve"> and Florida State Guard</w:t>
      </w:r>
    </w:p>
    <w:p w14:paraId="1DA9395A" w14:textId="5ECECFBE" w:rsidR="004F4556" w:rsidRDefault="004F4556" w:rsidP="002B22AC">
      <w:pPr>
        <w:pStyle w:val="ListParagraph"/>
        <w:numPr>
          <w:ilvl w:val="0"/>
          <w:numId w:val="7"/>
        </w:numPr>
        <w:spacing w:after="0" w:line="240" w:lineRule="auto"/>
        <w:rPr>
          <w:rFonts w:ascii="Calibri" w:eastAsia="Times New Roman" w:hAnsi="Calibri" w:cs="Calibri"/>
          <w:color w:val="000000"/>
        </w:rPr>
      </w:pPr>
      <w:r>
        <w:rPr>
          <w:rFonts w:ascii="Calibri" w:eastAsia="Times New Roman" w:hAnsi="Calibri" w:cs="Calibri"/>
          <w:color w:val="000000"/>
        </w:rPr>
        <w:lastRenderedPageBreak/>
        <w:t>FDOT</w:t>
      </w:r>
    </w:p>
    <w:p w14:paraId="2BC9BE5F" w14:textId="18AE4090" w:rsidR="004F4556" w:rsidRDefault="004F4556" w:rsidP="002B22AC">
      <w:pPr>
        <w:pStyle w:val="ListParagraph"/>
        <w:numPr>
          <w:ilvl w:val="0"/>
          <w:numId w:val="7"/>
        </w:numPr>
        <w:spacing w:after="0" w:line="240" w:lineRule="auto"/>
        <w:rPr>
          <w:rFonts w:ascii="Calibri" w:eastAsia="Times New Roman" w:hAnsi="Calibri" w:cs="Calibri"/>
          <w:color w:val="000000"/>
        </w:rPr>
      </w:pPr>
      <w:r>
        <w:rPr>
          <w:rFonts w:ascii="Calibri" w:eastAsia="Times New Roman" w:hAnsi="Calibri" w:cs="Calibri"/>
          <w:color w:val="000000"/>
        </w:rPr>
        <w:t>FDOH</w:t>
      </w:r>
      <w:r w:rsidR="004F512E">
        <w:rPr>
          <w:rFonts w:ascii="Calibri" w:eastAsia="Times New Roman" w:hAnsi="Calibri" w:cs="Calibri"/>
          <w:color w:val="000000"/>
        </w:rPr>
        <w:t xml:space="preserve"> (the state will participate in the exercise.  </w:t>
      </w:r>
      <w:r>
        <w:rPr>
          <w:rFonts w:ascii="Calibri" w:eastAsia="Times New Roman" w:hAnsi="Calibri" w:cs="Calibri"/>
          <w:color w:val="000000"/>
        </w:rPr>
        <w:t>Chris Dorans will</w:t>
      </w:r>
      <w:r w:rsidR="004E1DD9">
        <w:rPr>
          <w:rFonts w:ascii="Calibri" w:eastAsia="Times New Roman" w:hAnsi="Calibri" w:cs="Calibri"/>
          <w:color w:val="000000"/>
        </w:rPr>
        <w:t xml:space="preserve"> schedule a call with the chem pack coordinator)</w:t>
      </w:r>
    </w:p>
    <w:p w14:paraId="7F569BB9" w14:textId="44698E02" w:rsidR="004F4556" w:rsidRDefault="004F512E" w:rsidP="002B22AC">
      <w:pPr>
        <w:pStyle w:val="ListParagraph"/>
        <w:numPr>
          <w:ilvl w:val="0"/>
          <w:numId w:val="7"/>
        </w:numPr>
        <w:spacing w:after="0" w:line="240" w:lineRule="auto"/>
        <w:rPr>
          <w:rFonts w:ascii="Calibri" w:eastAsia="Times New Roman" w:hAnsi="Calibri" w:cs="Calibri"/>
          <w:color w:val="000000"/>
        </w:rPr>
      </w:pPr>
      <w:r>
        <w:rPr>
          <w:rFonts w:ascii="Calibri" w:eastAsia="Times New Roman" w:hAnsi="Calibri" w:cs="Calibri"/>
          <w:color w:val="000000"/>
        </w:rPr>
        <w:t>CFIX</w:t>
      </w:r>
    </w:p>
    <w:p w14:paraId="1539DEAF" w14:textId="27F6CC42" w:rsidR="004F4556" w:rsidRDefault="004F512E" w:rsidP="002B22AC">
      <w:pPr>
        <w:pStyle w:val="ListParagraph"/>
        <w:numPr>
          <w:ilvl w:val="0"/>
          <w:numId w:val="7"/>
        </w:numPr>
        <w:spacing w:after="0" w:line="240" w:lineRule="auto"/>
        <w:rPr>
          <w:rFonts w:ascii="Calibri" w:eastAsia="Times New Roman" w:hAnsi="Calibri" w:cs="Calibri"/>
          <w:color w:val="000000"/>
        </w:rPr>
      </w:pPr>
      <w:r>
        <w:rPr>
          <w:rFonts w:ascii="Calibri" w:eastAsia="Times New Roman" w:hAnsi="Calibri" w:cs="Calibri"/>
          <w:color w:val="000000"/>
        </w:rPr>
        <w:t>DHS/CISA</w:t>
      </w:r>
    </w:p>
    <w:p w14:paraId="4515C494" w14:textId="27DB58C5" w:rsidR="00B70C96" w:rsidRPr="00DA1C3A" w:rsidRDefault="00DA1C3A" w:rsidP="00AB1712">
      <w:pPr>
        <w:pStyle w:val="ListParagraph"/>
        <w:numPr>
          <w:ilvl w:val="0"/>
          <w:numId w:val="7"/>
        </w:numPr>
        <w:spacing w:after="0" w:line="240" w:lineRule="auto"/>
        <w:rPr>
          <w:b/>
          <w:bCs/>
        </w:rPr>
      </w:pPr>
      <w:r w:rsidRPr="00DA1C3A">
        <w:t>Dr. Hsu</w:t>
      </w:r>
      <w:r>
        <w:t xml:space="preserve"> and the Loma</w:t>
      </w:r>
      <w:r w:rsidR="00EF58FA">
        <w:t xml:space="preserve"> Linda</w:t>
      </w:r>
      <w:r>
        <w:t xml:space="preserve"> inter</w:t>
      </w:r>
      <w:r w:rsidR="00EF58FA">
        <w:t>n</w:t>
      </w:r>
      <w:r>
        <w:t>s (observers, evaluators, etc</w:t>
      </w:r>
      <w:r w:rsidR="00EF58FA">
        <w:t>.)</w:t>
      </w:r>
    </w:p>
    <w:p w14:paraId="422BCC14" w14:textId="77777777" w:rsidR="00DA1C3A" w:rsidRDefault="00DA1C3A" w:rsidP="004747FE">
      <w:pPr>
        <w:spacing w:after="0"/>
        <w:rPr>
          <w:b/>
          <w:bCs/>
        </w:rPr>
      </w:pPr>
    </w:p>
    <w:p w14:paraId="53713662" w14:textId="73A2A89F" w:rsidR="004747FE" w:rsidRPr="003B6C7F" w:rsidRDefault="004747FE" w:rsidP="004747FE">
      <w:pPr>
        <w:spacing w:after="0"/>
        <w:rPr>
          <w:b/>
          <w:bCs/>
        </w:rPr>
      </w:pPr>
      <w:r w:rsidRPr="003B6C7F">
        <w:rPr>
          <w:b/>
          <w:bCs/>
        </w:rPr>
        <w:t>Confirm Pl</w:t>
      </w:r>
      <w:r w:rsidR="0081236D">
        <w:rPr>
          <w:b/>
          <w:bCs/>
        </w:rPr>
        <w:t>a</w:t>
      </w:r>
      <w:r w:rsidRPr="003B6C7F">
        <w:rPr>
          <w:b/>
          <w:bCs/>
        </w:rPr>
        <w:t>nning Team Roles</w:t>
      </w:r>
      <w:r>
        <w:rPr>
          <w:b/>
          <w:bCs/>
        </w:rPr>
        <w:t>:</w:t>
      </w:r>
    </w:p>
    <w:p w14:paraId="39402C76" w14:textId="47EBD2DD" w:rsidR="004747FE" w:rsidRDefault="004747FE" w:rsidP="004747FE">
      <w:pPr>
        <w:pStyle w:val="ListParagraph"/>
        <w:numPr>
          <w:ilvl w:val="0"/>
          <w:numId w:val="4"/>
        </w:numPr>
        <w:rPr>
          <w:lang w:val="fr-FR"/>
        </w:rPr>
      </w:pPr>
      <w:r w:rsidRPr="007A5DB4">
        <w:rPr>
          <w:lang w:val="fr-FR"/>
        </w:rPr>
        <w:t>Exercise Director</w:t>
      </w:r>
      <w:r w:rsidR="009F2737">
        <w:rPr>
          <w:lang w:val="fr-FR"/>
        </w:rPr>
        <w:t>:</w:t>
      </w:r>
      <w:r w:rsidR="001E716E">
        <w:rPr>
          <w:lang w:val="fr-FR"/>
        </w:rPr>
        <w:t xml:space="preserve"> </w:t>
      </w:r>
      <w:r w:rsidR="000C6F46">
        <w:rPr>
          <w:lang w:val="fr-FR"/>
        </w:rPr>
        <w:t xml:space="preserve"> CFDM</w:t>
      </w:r>
      <w:r w:rsidR="009419B5">
        <w:rPr>
          <w:lang w:val="fr-FR"/>
        </w:rPr>
        <w:t>C</w:t>
      </w:r>
    </w:p>
    <w:p w14:paraId="6DF6830E" w14:textId="65DF7080" w:rsidR="004747FE" w:rsidRDefault="004747FE" w:rsidP="004747FE">
      <w:pPr>
        <w:pStyle w:val="ListParagraph"/>
        <w:numPr>
          <w:ilvl w:val="0"/>
          <w:numId w:val="4"/>
        </w:numPr>
        <w:rPr>
          <w:lang w:val="fr-FR"/>
        </w:rPr>
      </w:pPr>
      <w:r>
        <w:rPr>
          <w:lang w:val="fr-FR"/>
        </w:rPr>
        <w:t xml:space="preserve">Exercise </w:t>
      </w:r>
      <w:r w:rsidR="00F9188D">
        <w:rPr>
          <w:lang w:val="fr-FR"/>
        </w:rPr>
        <w:t>Coordinator</w:t>
      </w:r>
      <w:r w:rsidR="009419B5">
        <w:rPr>
          <w:lang w:val="fr-FR"/>
        </w:rPr>
        <w:t> :</w:t>
      </w:r>
      <w:r w:rsidR="00F9188D">
        <w:rPr>
          <w:lang w:val="fr-FR"/>
        </w:rPr>
        <w:t xml:space="preserve"> </w:t>
      </w:r>
      <w:r w:rsidR="00D51458">
        <w:rPr>
          <w:lang w:val="fr-FR"/>
        </w:rPr>
        <w:t xml:space="preserve">Sai </w:t>
      </w:r>
      <w:r w:rsidR="00F47996" w:rsidRPr="00D51AA6">
        <w:t>Oicata</w:t>
      </w:r>
      <w:r w:rsidR="00F47996">
        <w:rPr>
          <w:lang w:val="fr-FR"/>
        </w:rPr>
        <w:t xml:space="preserve"> </w:t>
      </w:r>
    </w:p>
    <w:p w14:paraId="3E5A4665" w14:textId="016243D2" w:rsidR="004747FE" w:rsidRDefault="004747FE" w:rsidP="004747FE">
      <w:pPr>
        <w:pStyle w:val="ListParagraph"/>
        <w:numPr>
          <w:ilvl w:val="0"/>
          <w:numId w:val="4"/>
        </w:numPr>
      </w:pPr>
      <w:r>
        <w:t xml:space="preserve">Emergency Management: </w:t>
      </w:r>
      <w:r w:rsidR="00F47996">
        <w:t xml:space="preserve"> Clint</w:t>
      </w:r>
      <w:r w:rsidR="009419B5">
        <w:t xml:space="preserve"> Mecham</w:t>
      </w:r>
      <w:r w:rsidR="00F47996">
        <w:t xml:space="preserve"> and Bill </w:t>
      </w:r>
      <w:r w:rsidR="009419B5">
        <w:t xml:space="preserve">Litton </w:t>
      </w:r>
      <w:r w:rsidR="00F47996">
        <w:t>will follow-up with emergency management</w:t>
      </w:r>
    </w:p>
    <w:p w14:paraId="284B56AD" w14:textId="22939365" w:rsidR="004747FE" w:rsidRDefault="004747FE" w:rsidP="004747FE">
      <w:pPr>
        <w:pStyle w:val="ListParagraph"/>
        <w:numPr>
          <w:ilvl w:val="0"/>
          <w:numId w:val="4"/>
        </w:numPr>
      </w:pPr>
      <w:r>
        <w:t>EMS Liaison / Workgroup:</w:t>
      </w:r>
      <w:r w:rsidR="00043847">
        <w:t xml:space="preserve"> </w:t>
      </w:r>
      <w:r w:rsidR="00F47996">
        <w:t xml:space="preserve"> The Coalition will convene a group.  M</w:t>
      </w:r>
      <w:r w:rsidR="00375846">
        <w:t xml:space="preserve">ichelle </w:t>
      </w:r>
      <w:r w:rsidR="00F47996">
        <w:t>volunteered</w:t>
      </w:r>
    </w:p>
    <w:p w14:paraId="2345FCA2" w14:textId="463F66A8" w:rsidR="004747FE" w:rsidRPr="0030644F" w:rsidRDefault="004C38F4" w:rsidP="004747FE">
      <w:pPr>
        <w:pStyle w:val="ListParagraph"/>
        <w:numPr>
          <w:ilvl w:val="0"/>
          <w:numId w:val="4"/>
        </w:numPr>
        <w:rPr>
          <w:color w:val="000000"/>
        </w:rPr>
      </w:pPr>
      <w:r>
        <w:rPr>
          <w:color w:val="000000"/>
        </w:rPr>
        <w:t xml:space="preserve">Transportation:  </w:t>
      </w:r>
      <w:r w:rsidR="000A6FF1">
        <w:rPr>
          <w:color w:val="000000"/>
        </w:rPr>
        <w:t xml:space="preserve">Bill Wen </w:t>
      </w:r>
      <w:r w:rsidR="008914D7">
        <w:rPr>
          <w:color w:val="000000"/>
        </w:rPr>
        <w:t>expressed concerns about their limitations.  Lynne will convene this group when we have the hospital / school information confirm</w:t>
      </w:r>
      <w:r w:rsidR="009419B5">
        <w:rPr>
          <w:color w:val="000000"/>
        </w:rPr>
        <w:t>ed</w:t>
      </w:r>
    </w:p>
    <w:p w14:paraId="4EF98A86" w14:textId="2BA13416" w:rsidR="004747FE" w:rsidRPr="00375E7C" w:rsidRDefault="004747FE" w:rsidP="004747FE">
      <w:pPr>
        <w:pStyle w:val="ListParagraph"/>
        <w:numPr>
          <w:ilvl w:val="0"/>
          <w:numId w:val="4"/>
        </w:numPr>
        <w:spacing w:before="100" w:beforeAutospacing="1" w:after="100" w:afterAutospacing="1"/>
        <w:rPr>
          <w:color w:val="000000"/>
        </w:rPr>
      </w:pPr>
      <w:r w:rsidRPr="00375E7C">
        <w:rPr>
          <w:color w:val="000000"/>
        </w:rPr>
        <w:t xml:space="preserve">DBH Liaison:  </w:t>
      </w:r>
      <w:r w:rsidR="008E1A2F">
        <w:rPr>
          <w:color w:val="000000"/>
        </w:rPr>
        <w:t xml:space="preserve">Lynda </w:t>
      </w:r>
      <w:r w:rsidR="0081236D">
        <w:rPr>
          <w:color w:val="000000"/>
        </w:rPr>
        <w:t xml:space="preserve">W.G. </w:t>
      </w:r>
      <w:r w:rsidR="00607C93">
        <w:rPr>
          <w:color w:val="000000"/>
        </w:rPr>
        <w:t>Mason</w:t>
      </w:r>
    </w:p>
    <w:p w14:paraId="56440EF2" w14:textId="62C62491" w:rsidR="004747FE" w:rsidRPr="00375E7C" w:rsidRDefault="004747FE" w:rsidP="004747FE">
      <w:pPr>
        <w:pStyle w:val="ListParagraph"/>
        <w:numPr>
          <w:ilvl w:val="0"/>
          <w:numId w:val="4"/>
        </w:numPr>
        <w:spacing w:before="100" w:beforeAutospacing="1" w:after="100" w:afterAutospacing="1"/>
        <w:rPr>
          <w:color w:val="000000"/>
        </w:rPr>
      </w:pPr>
      <w:r w:rsidRPr="00375E7C">
        <w:rPr>
          <w:color w:val="000000"/>
        </w:rPr>
        <w:t xml:space="preserve">ME Liaison: </w:t>
      </w:r>
      <w:r w:rsidR="007964ED">
        <w:rPr>
          <w:color w:val="000000"/>
        </w:rPr>
        <w:t xml:space="preserve"> Lynne will follow-up with </w:t>
      </w:r>
      <w:r w:rsidR="007964ED" w:rsidRPr="007964ED">
        <w:rPr>
          <w:color w:val="000000"/>
        </w:rPr>
        <w:t>Michael Szczepanski</w:t>
      </w:r>
    </w:p>
    <w:p w14:paraId="0BFE32B5" w14:textId="2D61C11A" w:rsidR="004747FE" w:rsidRPr="00375E7C" w:rsidRDefault="004747FE" w:rsidP="004747FE">
      <w:pPr>
        <w:pStyle w:val="ListParagraph"/>
        <w:numPr>
          <w:ilvl w:val="0"/>
          <w:numId w:val="4"/>
        </w:numPr>
        <w:spacing w:before="100" w:beforeAutospacing="1" w:after="100" w:afterAutospacing="1"/>
        <w:rPr>
          <w:color w:val="000000"/>
        </w:rPr>
      </w:pPr>
      <w:r w:rsidRPr="00375E7C">
        <w:rPr>
          <w:color w:val="000000"/>
        </w:rPr>
        <w:t xml:space="preserve">Public Health Liaison:  </w:t>
      </w:r>
      <w:r w:rsidR="00607C93">
        <w:rPr>
          <w:color w:val="000000"/>
        </w:rPr>
        <w:t>Chris Dorans</w:t>
      </w:r>
    </w:p>
    <w:p w14:paraId="31EC0699" w14:textId="589BCEA6" w:rsidR="004747FE" w:rsidRDefault="004747FE" w:rsidP="004747FE">
      <w:pPr>
        <w:pStyle w:val="ListParagraph"/>
        <w:numPr>
          <w:ilvl w:val="0"/>
          <w:numId w:val="4"/>
        </w:numPr>
        <w:spacing w:before="100" w:beforeAutospacing="1" w:after="100" w:afterAutospacing="1"/>
        <w:rPr>
          <w:color w:val="000000"/>
        </w:rPr>
      </w:pPr>
      <w:r w:rsidRPr="006C5CE9">
        <w:rPr>
          <w:color w:val="000000"/>
        </w:rPr>
        <w:t xml:space="preserve">FBI:  </w:t>
      </w:r>
      <w:r w:rsidR="00607C93">
        <w:rPr>
          <w:color w:val="000000"/>
        </w:rPr>
        <w:t>Justin</w:t>
      </w:r>
      <w:r w:rsidR="004C38F4">
        <w:rPr>
          <w:color w:val="000000"/>
        </w:rPr>
        <w:t xml:space="preserve"> Crenshaw</w:t>
      </w:r>
    </w:p>
    <w:p w14:paraId="5FBECB3A" w14:textId="18F21131" w:rsidR="004C38F4" w:rsidRPr="006C5CE9" w:rsidRDefault="004C38F4" w:rsidP="004747FE">
      <w:pPr>
        <w:pStyle w:val="ListParagraph"/>
        <w:numPr>
          <w:ilvl w:val="0"/>
          <w:numId w:val="4"/>
        </w:numPr>
        <w:spacing w:before="100" w:beforeAutospacing="1" w:after="100" w:afterAutospacing="1"/>
        <w:rPr>
          <w:color w:val="000000"/>
        </w:rPr>
      </w:pPr>
      <w:r>
        <w:rPr>
          <w:color w:val="000000"/>
        </w:rPr>
        <w:t>FDLE:  Danny Warren</w:t>
      </w:r>
    </w:p>
    <w:p w14:paraId="46C5E1F1" w14:textId="75DC8D74" w:rsidR="004747FE" w:rsidRPr="00375E7C" w:rsidRDefault="004747FE" w:rsidP="004747FE">
      <w:pPr>
        <w:pStyle w:val="ListParagraph"/>
        <w:numPr>
          <w:ilvl w:val="0"/>
          <w:numId w:val="4"/>
        </w:numPr>
        <w:spacing w:before="100" w:beforeAutospacing="1" w:after="100" w:afterAutospacing="1"/>
        <w:rPr>
          <w:color w:val="000000"/>
        </w:rPr>
      </w:pPr>
      <w:r>
        <w:rPr>
          <w:color w:val="000000"/>
        </w:rPr>
        <w:t xml:space="preserve">DHS: </w:t>
      </w:r>
      <w:r w:rsidR="00607C93">
        <w:rPr>
          <w:color w:val="000000"/>
        </w:rPr>
        <w:t>Gary</w:t>
      </w:r>
      <w:r w:rsidR="007964ED">
        <w:rPr>
          <w:color w:val="000000"/>
        </w:rPr>
        <w:t xml:space="preserve"> Hopewell, </w:t>
      </w:r>
      <w:r w:rsidR="00607C93">
        <w:rPr>
          <w:color w:val="000000"/>
        </w:rPr>
        <w:t>/Natasha</w:t>
      </w:r>
      <w:r w:rsidR="007964ED">
        <w:rPr>
          <w:color w:val="000000"/>
        </w:rPr>
        <w:t xml:space="preserve"> Roman, N</w:t>
      </w:r>
      <w:r w:rsidR="000C6F46">
        <w:rPr>
          <w:color w:val="000000"/>
        </w:rPr>
        <w:t xml:space="preserve">eal </w:t>
      </w:r>
      <w:r w:rsidR="00607C93">
        <w:rPr>
          <w:color w:val="000000"/>
        </w:rPr>
        <w:t>A</w:t>
      </w:r>
      <w:r w:rsidR="00674ABC">
        <w:rPr>
          <w:color w:val="000000"/>
        </w:rPr>
        <w:t>rnold</w:t>
      </w:r>
      <w:r>
        <w:rPr>
          <w:color w:val="000000"/>
        </w:rPr>
        <w:t xml:space="preserve"> </w:t>
      </w:r>
    </w:p>
    <w:p w14:paraId="3079A388" w14:textId="7F32E5C3" w:rsidR="004747FE" w:rsidRDefault="004747FE" w:rsidP="004747FE">
      <w:pPr>
        <w:pStyle w:val="ListParagraph"/>
        <w:numPr>
          <w:ilvl w:val="0"/>
          <w:numId w:val="4"/>
        </w:numPr>
      </w:pPr>
      <w:r>
        <w:t>Controllers/Evaluators:  CFDMC</w:t>
      </w:r>
      <w:r w:rsidR="00F84627">
        <w:t xml:space="preserve"> will coordinate</w:t>
      </w:r>
    </w:p>
    <w:p w14:paraId="45836F19" w14:textId="1A563874" w:rsidR="004747FE" w:rsidRDefault="004747FE" w:rsidP="004747FE">
      <w:pPr>
        <w:pStyle w:val="ListParagraph"/>
        <w:numPr>
          <w:ilvl w:val="0"/>
          <w:numId w:val="4"/>
        </w:numPr>
      </w:pPr>
      <w:r>
        <w:t>Victim Volunteers &amp; Volunteer Reception:  CFDMC</w:t>
      </w:r>
      <w:r w:rsidR="00F84627">
        <w:t xml:space="preserve"> will coordinate</w:t>
      </w:r>
    </w:p>
    <w:p w14:paraId="5DC67BDE" w14:textId="77777777" w:rsidR="00885F76" w:rsidRDefault="00885F76" w:rsidP="002B22AC">
      <w:pPr>
        <w:rPr>
          <w:b/>
          <w:bCs/>
        </w:rPr>
      </w:pPr>
    </w:p>
    <w:p w14:paraId="103C4A3B" w14:textId="128A46B0" w:rsidR="00A10FAA" w:rsidRDefault="00A10FAA" w:rsidP="002B22AC">
      <w:pPr>
        <w:rPr>
          <w:b/>
          <w:bCs/>
        </w:rPr>
      </w:pPr>
      <w:r>
        <w:rPr>
          <w:b/>
          <w:bCs/>
        </w:rPr>
        <w:t>Exercise Objectives &amp; Capabilities</w:t>
      </w:r>
      <w:r w:rsidR="007C0863">
        <w:rPr>
          <w:b/>
          <w:bCs/>
        </w:rPr>
        <w:t xml:space="preserve">:  </w:t>
      </w:r>
    </w:p>
    <w:tbl>
      <w:tblPr>
        <w:tblStyle w:val="TableGrid"/>
        <w:tblW w:w="0" w:type="auto"/>
        <w:tblLook w:val="04A0" w:firstRow="1" w:lastRow="0" w:firstColumn="1" w:lastColumn="0" w:noHBand="0" w:noVBand="1"/>
      </w:tblPr>
      <w:tblGrid>
        <w:gridCol w:w="5075"/>
        <w:gridCol w:w="4575"/>
      </w:tblGrid>
      <w:tr w:rsidR="00C91274" w:rsidRPr="00C91274" w14:paraId="0CBD97D3" w14:textId="77777777" w:rsidTr="00C91274">
        <w:tc>
          <w:tcPr>
            <w:tcW w:w="5075" w:type="dxa"/>
            <w:tcBorders>
              <w:top w:val="single" w:sz="4" w:space="0" w:color="auto"/>
              <w:left w:val="single" w:sz="4" w:space="0" w:color="auto"/>
              <w:bottom w:val="single" w:sz="4" w:space="0" w:color="auto"/>
              <w:right w:val="single" w:sz="4" w:space="0" w:color="auto"/>
            </w:tcBorders>
          </w:tcPr>
          <w:p w14:paraId="04A6A9B0" w14:textId="093FCF2A" w:rsidR="00C91274" w:rsidRPr="00C91274" w:rsidRDefault="00C91274" w:rsidP="00C91274">
            <w:pPr>
              <w:rPr>
                <w:b/>
                <w:bCs/>
              </w:rPr>
            </w:pPr>
            <w:r>
              <w:rPr>
                <w:b/>
                <w:bCs/>
              </w:rPr>
              <w:t>Objective</w:t>
            </w:r>
          </w:p>
        </w:tc>
        <w:tc>
          <w:tcPr>
            <w:tcW w:w="4575" w:type="dxa"/>
            <w:tcBorders>
              <w:top w:val="single" w:sz="4" w:space="0" w:color="auto"/>
              <w:left w:val="single" w:sz="4" w:space="0" w:color="auto"/>
              <w:bottom w:val="single" w:sz="4" w:space="0" w:color="auto"/>
              <w:right w:val="single" w:sz="4" w:space="0" w:color="auto"/>
            </w:tcBorders>
          </w:tcPr>
          <w:p w14:paraId="08C871AC" w14:textId="3CF94C0B" w:rsidR="00C91274" w:rsidRPr="00C91274" w:rsidRDefault="007A1A35" w:rsidP="00C91274">
            <w:pPr>
              <w:rPr>
                <w:b/>
                <w:bCs/>
              </w:rPr>
            </w:pPr>
            <w:r>
              <w:rPr>
                <w:b/>
                <w:bCs/>
              </w:rPr>
              <w:t>Capability</w:t>
            </w:r>
          </w:p>
        </w:tc>
      </w:tr>
      <w:tr w:rsidR="00C91274" w:rsidRPr="00C91274" w14:paraId="1CE9A082" w14:textId="77777777" w:rsidTr="00C91274">
        <w:tc>
          <w:tcPr>
            <w:tcW w:w="5075" w:type="dxa"/>
            <w:tcBorders>
              <w:top w:val="single" w:sz="4" w:space="0" w:color="auto"/>
              <w:left w:val="single" w:sz="4" w:space="0" w:color="auto"/>
              <w:bottom w:val="single" w:sz="4" w:space="0" w:color="auto"/>
              <w:right w:val="single" w:sz="4" w:space="0" w:color="auto"/>
            </w:tcBorders>
          </w:tcPr>
          <w:p w14:paraId="58CB9C52" w14:textId="7F4F2BB3" w:rsidR="00C91274" w:rsidRPr="00C91274" w:rsidRDefault="00C91274" w:rsidP="00C91274">
            <w:pPr>
              <w:spacing w:after="160" w:line="259" w:lineRule="auto"/>
              <w:rPr>
                <w:b/>
                <w:bCs/>
              </w:rPr>
            </w:pPr>
            <w:r w:rsidRPr="00C91274">
              <w:rPr>
                <w:b/>
                <w:bCs/>
              </w:rPr>
              <w:t>Objective 1: Evaluate the hospitals’ ability to demonstrate Hospital Incident Command System (HICS) in response to a major incident.</w:t>
            </w:r>
          </w:p>
        </w:tc>
        <w:tc>
          <w:tcPr>
            <w:tcW w:w="4575" w:type="dxa"/>
            <w:tcBorders>
              <w:top w:val="single" w:sz="4" w:space="0" w:color="auto"/>
              <w:left w:val="single" w:sz="4" w:space="0" w:color="auto"/>
              <w:bottom w:val="single" w:sz="4" w:space="0" w:color="auto"/>
              <w:right w:val="single" w:sz="4" w:space="0" w:color="auto"/>
            </w:tcBorders>
            <w:hideMark/>
          </w:tcPr>
          <w:p w14:paraId="1638D254" w14:textId="34D1ED48" w:rsidR="002B4E93" w:rsidRPr="00C91274" w:rsidRDefault="00C91274" w:rsidP="00C91274">
            <w:pPr>
              <w:spacing w:after="160" w:line="259" w:lineRule="auto"/>
              <w:rPr>
                <w:b/>
                <w:bCs/>
              </w:rPr>
            </w:pPr>
            <w:r w:rsidRPr="00C91274">
              <w:rPr>
                <w:b/>
                <w:bCs/>
              </w:rPr>
              <w:t>ASPR HPP Capability #2: Healthcare and Medical Response Coordination</w:t>
            </w:r>
          </w:p>
        </w:tc>
      </w:tr>
      <w:tr w:rsidR="00C91274" w:rsidRPr="00C91274" w14:paraId="79A224AD" w14:textId="77777777" w:rsidTr="00C91274">
        <w:tc>
          <w:tcPr>
            <w:tcW w:w="5075" w:type="dxa"/>
            <w:tcBorders>
              <w:top w:val="single" w:sz="4" w:space="0" w:color="auto"/>
              <w:left w:val="single" w:sz="4" w:space="0" w:color="auto"/>
              <w:bottom w:val="single" w:sz="4" w:space="0" w:color="auto"/>
              <w:right w:val="single" w:sz="4" w:space="0" w:color="auto"/>
            </w:tcBorders>
          </w:tcPr>
          <w:p w14:paraId="4BED590B" w14:textId="572B1E19" w:rsidR="00C91274" w:rsidRPr="00C91274" w:rsidRDefault="00C91274" w:rsidP="00C91274">
            <w:pPr>
              <w:spacing w:after="160" w:line="259" w:lineRule="auto"/>
              <w:rPr>
                <w:b/>
                <w:bCs/>
              </w:rPr>
            </w:pPr>
            <w:r w:rsidRPr="00C91274">
              <w:rPr>
                <w:b/>
                <w:bCs/>
              </w:rPr>
              <w:t>Objective 2: Assess hospital facilities’ ability to activate and implement infrastructure protection measures in response to a major incident in accordance with policies and procedures.</w:t>
            </w:r>
          </w:p>
        </w:tc>
        <w:tc>
          <w:tcPr>
            <w:tcW w:w="4575" w:type="dxa"/>
            <w:tcBorders>
              <w:top w:val="single" w:sz="4" w:space="0" w:color="auto"/>
              <w:left w:val="single" w:sz="4" w:space="0" w:color="auto"/>
              <w:bottom w:val="single" w:sz="4" w:space="0" w:color="auto"/>
              <w:right w:val="single" w:sz="4" w:space="0" w:color="auto"/>
            </w:tcBorders>
          </w:tcPr>
          <w:p w14:paraId="4118B3E4" w14:textId="27BF7A6E" w:rsidR="002B4E93" w:rsidRPr="00C91274" w:rsidRDefault="00C91274" w:rsidP="00C91274">
            <w:pPr>
              <w:spacing w:after="160" w:line="259" w:lineRule="auto"/>
              <w:rPr>
                <w:b/>
                <w:bCs/>
              </w:rPr>
            </w:pPr>
            <w:r w:rsidRPr="00C91274">
              <w:rPr>
                <w:b/>
                <w:bCs/>
              </w:rPr>
              <w:t>ASPR HPP Capability #3: Continuity of Healthcare Service Delivery</w:t>
            </w:r>
          </w:p>
          <w:p w14:paraId="573DD1B0" w14:textId="77777777" w:rsidR="00C91274" w:rsidRPr="00C91274" w:rsidRDefault="00C91274" w:rsidP="00C91274">
            <w:pPr>
              <w:spacing w:after="160" w:line="259" w:lineRule="auto"/>
              <w:rPr>
                <w:b/>
                <w:bCs/>
              </w:rPr>
            </w:pPr>
          </w:p>
        </w:tc>
      </w:tr>
      <w:tr w:rsidR="00C91274" w:rsidRPr="00C91274" w14:paraId="1C8A2C18" w14:textId="77777777" w:rsidTr="00C91274">
        <w:tc>
          <w:tcPr>
            <w:tcW w:w="5075" w:type="dxa"/>
            <w:tcBorders>
              <w:top w:val="single" w:sz="4" w:space="0" w:color="auto"/>
              <w:left w:val="single" w:sz="4" w:space="0" w:color="auto"/>
              <w:bottom w:val="single" w:sz="4" w:space="0" w:color="auto"/>
              <w:right w:val="single" w:sz="4" w:space="0" w:color="auto"/>
            </w:tcBorders>
          </w:tcPr>
          <w:p w14:paraId="43F6CF31" w14:textId="77777777" w:rsidR="00C91274" w:rsidRDefault="00C91274" w:rsidP="00C91274">
            <w:pPr>
              <w:spacing w:after="160" w:line="259" w:lineRule="auto"/>
              <w:rPr>
                <w:b/>
                <w:bCs/>
              </w:rPr>
            </w:pPr>
            <w:r w:rsidRPr="00C91274">
              <w:rPr>
                <w:b/>
                <w:bCs/>
              </w:rPr>
              <w:t xml:space="preserve">Objective 3: Evaluate hospital facilities’ ability to activate and execute decontamination, triage, medical surge, and resource management in response to a major incident in accordance with policies and procedures. </w:t>
            </w:r>
          </w:p>
          <w:p w14:paraId="75375AEE" w14:textId="77777777" w:rsidR="00885F76" w:rsidRDefault="00885F76" w:rsidP="00C91274">
            <w:pPr>
              <w:spacing w:after="160" w:line="259" w:lineRule="auto"/>
              <w:rPr>
                <w:b/>
                <w:bCs/>
              </w:rPr>
            </w:pPr>
          </w:p>
          <w:p w14:paraId="4E8B5555" w14:textId="42A5025D" w:rsidR="00885F76" w:rsidRPr="00C91274" w:rsidRDefault="00885F76" w:rsidP="00C91274">
            <w:pPr>
              <w:spacing w:after="160" w:line="259" w:lineRule="auto"/>
              <w:rPr>
                <w:b/>
                <w:bCs/>
              </w:rPr>
            </w:pPr>
            <w:r>
              <w:rPr>
                <w:b/>
                <w:bCs/>
              </w:rPr>
              <w:t>Note:  Eric asked that we include patients with infectious diseases.  We will include identify these on the triage tags</w:t>
            </w:r>
          </w:p>
        </w:tc>
        <w:tc>
          <w:tcPr>
            <w:tcW w:w="4575" w:type="dxa"/>
            <w:tcBorders>
              <w:top w:val="single" w:sz="4" w:space="0" w:color="auto"/>
              <w:left w:val="single" w:sz="4" w:space="0" w:color="auto"/>
              <w:bottom w:val="single" w:sz="4" w:space="0" w:color="auto"/>
              <w:right w:val="single" w:sz="4" w:space="0" w:color="auto"/>
            </w:tcBorders>
          </w:tcPr>
          <w:p w14:paraId="32A54D9D" w14:textId="6C752D47" w:rsidR="00C91274" w:rsidRPr="00C91274" w:rsidRDefault="00C91274" w:rsidP="00C91274">
            <w:pPr>
              <w:spacing w:after="160" w:line="259" w:lineRule="auto"/>
              <w:rPr>
                <w:b/>
                <w:bCs/>
              </w:rPr>
            </w:pPr>
            <w:r w:rsidRPr="00C91274">
              <w:rPr>
                <w:b/>
                <w:bCs/>
              </w:rPr>
              <w:t>ASPR HPP Capability #4: Medical Surge</w:t>
            </w:r>
          </w:p>
          <w:p w14:paraId="0A9F4E44" w14:textId="77777777" w:rsidR="00C91274" w:rsidRPr="00C91274" w:rsidRDefault="00C91274" w:rsidP="00C91274">
            <w:pPr>
              <w:spacing w:after="160" w:line="259" w:lineRule="auto"/>
              <w:rPr>
                <w:b/>
                <w:bCs/>
              </w:rPr>
            </w:pPr>
            <w:r w:rsidRPr="00C91274">
              <w:rPr>
                <w:b/>
                <w:bCs/>
              </w:rPr>
              <w:t>NOTE:  Hospitals must report MRSE Performance Measures</w:t>
            </w:r>
          </w:p>
        </w:tc>
      </w:tr>
      <w:tr w:rsidR="00C91274" w:rsidRPr="00C91274" w14:paraId="487EE112" w14:textId="77777777" w:rsidTr="00C91274">
        <w:tc>
          <w:tcPr>
            <w:tcW w:w="5075" w:type="dxa"/>
            <w:tcBorders>
              <w:top w:val="single" w:sz="4" w:space="0" w:color="auto"/>
              <w:left w:val="single" w:sz="4" w:space="0" w:color="auto"/>
              <w:bottom w:val="single" w:sz="4" w:space="0" w:color="auto"/>
              <w:right w:val="single" w:sz="4" w:space="0" w:color="auto"/>
            </w:tcBorders>
          </w:tcPr>
          <w:p w14:paraId="1DEC6D8C" w14:textId="769B38D0" w:rsidR="00C91274" w:rsidRPr="00C91274" w:rsidRDefault="00C91274" w:rsidP="00C91274">
            <w:pPr>
              <w:spacing w:after="160" w:line="259" w:lineRule="auto"/>
              <w:rPr>
                <w:b/>
                <w:bCs/>
              </w:rPr>
            </w:pPr>
            <w:r w:rsidRPr="00C91274">
              <w:rPr>
                <w:b/>
                <w:bCs/>
              </w:rPr>
              <w:lastRenderedPageBreak/>
              <w:t xml:space="preserve">Objective 4: Assess community partners’ ability to share and receive timely communications to support security and assist with situational awareness and operational decisions during an incident in the community, utilizing the communications platforms available within the region. </w:t>
            </w:r>
          </w:p>
        </w:tc>
        <w:tc>
          <w:tcPr>
            <w:tcW w:w="4575" w:type="dxa"/>
            <w:tcBorders>
              <w:top w:val="single" w:sz="4" w:space="0" w:color="auto"/>
              <w:left w:val="single" w:sz="4" w:space="0" w:color="auto"/>
              <w:bottom w:val="single" w:sz="4" w:space="0" w:color="auto"/>
              <w:right w:val="single" w:sz="4" w:space="0" w:color="auto"/>
            </w:tcBorders>
          </w:tcPr>
          <w:p w14:paraId="593B06C0" w14:textId="21DF6DE3" w:rsidR="00C91274" w:rsidRPr="00C91274" w:rsidRDefault="00C91274" w:rsidP="00C91274">
            <w:pPr>
              <w:spacing w:after="160" w:line="259" w:lineRule="auto"/>
              <w:rPr>
                <w:b/>
                <w:bCs/>
              </w:rPr>
            </w:pPr>
            <w:r w:rsidRPr="00C91274">
              <w:rPr>
                <w:b/>
                <w:bCs/>
              </w:rPr>
              <w:t>ASPR HPP Capability #2: Healthcare and Medical Response Coordination</w:t>
            </w:r>
          </w:p>
        </w:tc>
      </w:tr>
      <w:tr w:rsidR="00C91274" w:rsidRPr="00C91274" w14:paraId="364CA3EA" w14:textId="77777777" w:rsidTr="00C91274">
        <w:tc>
          <w:tcPr>
            <w:tcW w:w="5075" w:type="dxa"/>
            <w:tcBorders>
              <w:top w:val="single" w:sz="4" w:space="0" w:color="auto"/>
              <w:left w:val="single" w:sz="4" w:space="0" w:color="auto"/>
              <w:bottom w:val="single" w:sz="4" w:space="0" w:color="auto"/>
              <w:right w:val="single" w:sz="4" w:space="0" w:color="auto"/>
            </w:tcBorders>
          </w:tcPr>
          <w:p w14:paraId="1945820E" w14:textId="77777777" w:rsidR="00FC4524" w:rsidRDefault="00C91274" w:rsidP="00C91274">
            <w:pPr>
              <w:spacing w:after="160" w:line="259" w:lineRule="auto"/>
              <w:rPr>
                <w:b/>
                <w:bCs/>
              </w:rPr>
            </w:pPr>
            <w:r w:rsidRPr="00C91274">
              <w:rPr>
                <w:b/>
                <w:bCs/>
              </w:rPr>
              <w:t xml:space="preserve">Objective 5: </w:t>
            </w:r>
            <w:r w:rsidR="007C0863">
              <w:rPr>
                <w:b/>
                <w:bCs/>
              </w:rPr>
              <w:t xml:space="preserve"> </w:t>
            </w:r>
            <w:r w:rsidR="00706353">
              <w:rPr>
                <w:b/>
                <w:bCs/>
              </w:rPr>
              <w:t xml:space="preserve">Demonstrate EOCs’ ability to coordinate an MCI. </w:t>
            </w:r>
          </w:p>
          <w:p w14:paraId="3558FF01" w14:textId="68236430" w:rsidR="00C91274" w:rsidRPr="00C91274" w:rsidRDefault="00FC4524" w:rsidP="00FC4524">
            <w:pPr>
              <w:spacing w:after="160" w:line="259" w:lineRule="auto"/>
              <w:rPr>
                <w:b/>
                <w:bCs/>
              </w:rPr>
            </w:pPr>
            <w:r>
              <w:rPr>
                <w:b/>
                <w:bCs/>
              </w:rPr>
              <w:t xml:space="preserve">Note:  </w:t>
            </w:r>
            <w:r w:rsidR="00706353">
              <w:rPr>
                <w:b/>
                <w:bCs/>
              </w:rPr>
              <w:t>Alan Harris will draft language; Clint Mecham will discuss at the December Region 5 EM meeting</w:t>
            </w:r>
          </w:p>
        </w:tc>
        <w:tc>
          <w:tcPr>
            <w:tcW w:w="4575" w:type="dxa"/>
            <w:tcBorders>
              <w:top w:val="single" w:sz="4" w:space="0" w:color="auto"/>
              <w:left w:val="single" w:sz="4" w:space="0" w:color="auto"/>
              <w:bottom w:val="single" w:sz="4" w:space="0" w:color="auto"/>
              <w:right w:val="single" w:sz="4" w:space="0" w:color="auto"/>
            </w:tcBorders>
            <w:hideMark/>
          </w:tcPr>
          <w:p w14:paraId="323BAC45" w14:textId="11E700FC" w:rsidR="009C34BE" w:rsidRPr="00C91274" w:rsidRDefault="00C91274" w:rsidP="00C91274">
            <w:pPr>
              <w:spacing w:after="160" w:line="259" w:lineRule="auto"/>
              <w:rPr>
                <w:b/>
                <w:bCs/>
              </w:rPr>
            </w:pPr>
            <w:r w:rsidRPr="00C91274">
              <w:rPr>
                <w:b/>
                <w:bCs/>
              </w:rPr>
              <w:t>ASPR HPP Capability #2: Healthcare and Medical Response Coordination</w:t>
            </w:r>
          </w:p>
        </w:tc>
      </w:tr>
      <w:tr w:rsidR="00C91274" w:rsidRPr="00C91274" w14:paraId="0419DBD4" w14:textId="77777777" w:rsidTr="00C91274">
        <w:tc>
          <w:tcPr>
            <w:tcW w:w="5075" w:type="dxa"/>
            <w:tcBorders>
              <w:top w:val="single" w:sz="4" w:space="0" w:color="auto"/>
              <w:left w:val="single" w:sz="4" w:space="0" w:color="auto"/>
              <w:bottom w:val="single" w:sz="4" w:space="0" w:color="auto"/>
              <w:right w:val="single" w:sz="4" w:space="0" w:color="auto"/>
            </w:tcBorders>
          </w:tcPr>
          <w:p w14:paraId="16C48C51" w14:textId="77777777" w:rsidR="00C91274" w:rsidRDefault="00C91274" w:rsidP="00C91274">
            <w:pPr>
              <w:spacing w:after="160" w:line="259" w:lineRule="auto"/>
              <w:rPr>
                <w:b/>
                <w:bCs/>
              </w:rPr>
            </w:pPr>
            <w:r w:rsidRPr="00C91274">
              <w:rPr>
                <w:b/>
                <w:bCs/>
              </w:rPr>
              <w:t>Objective 6: Test acute care hospital and free-standing emergency departments’ capability to stabilize and/or treat high number of burn patients.</w:t>
            </w:r>
          </w:p>
          <w:p w14:paraId="6BC5F426" w14:textId="2B5DB7B7" w:rsidR="00706353" w:rsidRPr="00C91274" w:rsidRDefault="00706353" w:rsidP="00C91274">
            <w:pPr>
              <w:spacing w:after="160" w:line="259" w:lineRule="auto"/>
              <w:rPr>
                <w:b/>
                <w:bCs/>
              </w:rPr>
            </w:pPr>
            <w:r>
              <w:rPr>
                <w:b/>
                <w:bCs/>
              </w:rPr>
              <w:t>Note:  we will ensure the nerve agent causes burns</w:t>
            </w:r>
          </w:p>
        </w:tc>
        <w:tc>
          <w:tcPr>
            <w:tcW w:w="4575" w:type="dxa"/>
            <w:tcBorders>
              <w:top w:val="single" w:sz="4" w:space="0" w:color="auto"/>
              <w:left w:val="single" w:sz="4" w:space="0" w:color="auto"/>
              <w:bottom w:val="single" w:sz="4" w:space="0" w:color="auto"/>
              <w:right w:val="single" w:sz="4" w:space="0" w:color="auto"/>
            </w:tcBorders>
            <w:hideMark/>
          </w:tcPr>
          <w:p w14:paraId="0CF60641" w14:textId="77777777" w:rsidR="00C91274" w:rsidRDefault="00C91274" w:rsidP="00C91274">
            <w:pPr>
              <w:spacing w:after="160" w:line="259" w:lineRule="auto"/>
              <w:rPr>
                <w:b/>
                <w:bCs/>
              </w:rPr>
            </w:pPr>
            <w:r w:rsidRPr="00C91274">
              <w:rPr>
                <w:b/>
                <w:bCs/>
              </w:rPr>
              <w:t>ASPR HPP Capability #4: Medical Surge</w:t>
            </w:r>
          </w:p>
          <w:p w14:paraId="243443CD" w14:textId="455DA466" w:rsidR="00D70A4B" w:rsidRPr="00C91274" w:rsidRDefault="00D70A4B" w:rsidP="00C91274">
            <w:pPr>
              <w:spacing w:after="160" w:line="259" w:lineRule="auto"/>
              <w:rPr>
                <w:b/>
                <w:bCs/>
              </w:rPr>
            </w:pPr>
          </w:p>
        </w:tc>
      </w:tr>
      <w:tr w:rsidR="00C91274" w:rsidRPr="00C91274" w14:paraId="6076DCF2" w14:textId="77777777" w:rsidTr="00C91274">
        <w:tc>
          <w:tcPr>
            <w:tcW w:w="5075" w:type="dxa"/>
            <w:tcBorders>
              <w:top w:val="single" w:sz="4" w:space="0" w:color="auto"/>
              <w:left w:val="single" w:sz="4" w:space="0" w:color="auto"/>
              <w:bottom w:val="single" w:sz="4" w:space="0" w:color="auto"/>
              <w:right w:val="single" w:sz="4" w:space="0" w:color="auto"/>
            </w:tcBorders>
            <w:hideMark/>
          </w:tcPr>
          <w:p w14:paraId="61E7BA2C" w14:textId="77777777" w:rsidR="00C91274" w:rsidRDefault="00C91274" w:rsidP="00C91274">
            <w:pPr>
              <w:spacing w:after="160" w:line="259" w:lineRule="auto"/>
              <w:rPr>
                <w:b/>
                <w:bCs/>
              </w:rPr>
            </w:pPr>
            <w:r w:rsidRPr="00C91274">
              <w:rPr>
                <w:b/>
                <w:bCs/>
              </w:rPr>
              <w:t xml:space="preserve">Objective 7:  Escalating Incident:  Ability for healthcare organizations to identify that an incident or incidents are escalating and will need additional support from within their systems beyond normal emergency response practices to ensure continuity of operations for patients.  This may involve response from the organization’s </w:t>
            </w:r>
            <w:r w:rsidR="007A1A35">
              <w:rPr>
                <w:b/>
                <w:bCs/>
              </w:rPr>
              <w:t xml:space="preserve">most </w:t>
            </w:r>
            <w:r w:rsidRPr="00C91274">
              <w:rPr>
                <w:b/>
                <w:bCs/>
              </w:rPr>
              <w:t>senior leadership and board members.</w:t>
            </w:r>
          </w:p>
          <w:p w14:paraId="6F130B03" w14:textId="670EE80A" w:rsidR="00FC4524" w:rsidRPr="00C91274" w:rsidRDefault="00FC4524" w:rsidP="00C91274">
            <w:pPr>
              <w:spacing w:after="160" w:line="259" w:lineRule="auto"/>
              <w:rPr>
                <w:b/>
                <w:bCs/>
              </w:rPr>
            </w:pPr>
            <w:r>
              <w:rPr>
                <w:b/>
                <w:bCs/>
              </w:rPr>
              <w:t>Note:  Multiple attacks</w:t>
            </w:r>
          </w:p>
        </w:tc>
        <w:tc>
          <w:tcPr>
            <w:tcW w:w="4575" w:type="dxa"/>
            <w:tcBorders>
              <w:top w:val="single" w:sz="4" w:space="0" w:color="auto"/>
              <w:left w:val="single" w:sz="4" w:space="0" w:color="auto"/>
              <w:bottom w:val="single" w:sz="4" w:space="0" w:color="auto"/>
              <w:right w:val="single" w:sz="4" w:space="0" w:color="auto"/>
            </w:tcBorders>
          </w:tcPr>
          <w:p w14:paraId="643CE5BD" w14:textId="2C689B3B" w:rsidR="00C91274" w:rsidRPr="00C91274" w:rsidRDefault="00C91274" w:rsidP="00C91274">
            <w:pPr>
              <w:spacing w:after="160" w:line="259" w:lineRule="auto"/>
              <w:rPr>
                <w:b/>
                <w:bCs/>
              </w:rPr>
            </w:pPr>
            <w:r w:rsidRPr="00C91274">
              <w:rPr>
                <w:b/>
                <w:bCs/>
              </w:rPr>
              <w:t>ASPR HPP Capability 3. Continuity of Health Care System Delivery</w:t>
            </w:r>
          </w:p>
          <w:p w14:paraId="5316AF09" w14:textId="03D53F61" w:rsidR="00C91274" w:rsidRPr="00C91274" w:rsidRDefault="00C91274" w:rsidP="00C91274">
            <w:pPr>
              <w:spacing w:after="160" w:line="259" w:lineRule="auto"/>
              <w:rPr>
                <w:b/>
                <w:bCs/>
              </w:rPr>
            </w:pPr>
            <w:r w:rsidRPr="00C91274">
              <w:rPr>
                <w:b/>
                <w:bCs/>
              </w:rPr>
              <w:t>ASPR HPP Capability 4. Medical Surge</w:t>
            </w:r>
          </w:p>
          <w:p w14:paraId="4B28349A" w14:textId="1BC523DE" w:rsidR="00C91274" w:rsidRPr="00C91274" w:rsidRDefault="00C91274" w:rsidP="00C91274">
            <w:pPr>
              <w:spacing w:after="160" w:line="259" w:lineRule="auto"/>
              <w:rPr>
                <w:b/>
                <w:bCs/>
              </w:rPr>
            </w:pPr>
          </w:p>
        </w:tc>
      </w:tr>
      <w:tr w:rsidR="00C91274" w:rsidRPr="00C91274" w14:paraId="00FACCDB" w14:textId="77777777" w:rsidTr="00C91274">
        <w:tc>
          <w:tcPr>
            <w:tcW w:w="5075" w:type="dxa"/>
            <w:tcBorders>
              <w:top w:val="single" w:sz="4" w:space="0" w:color="auto"/>
              <w:left w:val="single" w:sz="4" w:space="0" w:color="auto"/>
              <w:bottom w:val="single" w:sz="4" w:space="0" w:color="auto"/>
              <w:right w:val="single" w:sz="4" w:space="0" w:color="auto"/>
            </w:tcBorders>
          </w:tcPr>
          <w:p w14:paraId="4AD4EC2B" w14:textId="77777777" w:rsidR="00C91274" w:rsidRDefault="00C91274" w:rsidP="00C91274">
            <w:pPr>
              <w:spacing w:after="160" w:line="259" w:lineRule="auto"/>
              <w:rPr>
                <w:b/>
                <w:bCs/>
              </w:rPr>
            </w:pPr>
            <w:r w:rsidRPr="00C91274">
              <w:rPr>
                <w:b/>
                <w:bCs/>
              </w:rPr>
              <w:t xml:space="preserve">Objective 8:  Cyber Incident:  Ensure healthcare organizations can continue to operate when faced with a cyberattack that poses significant effects on patient care and organizational continuity. </w:t>
            </w:r>
          </w:p>
          <w:p w14:paraId="6CF34A66" w14:textId="0A8CE664" w:rsidR="00FC4524" w:rsidRPr="00C91274" w:rsidRDefault="00FC4524" w:rsidP="00C91274">
            <w:pPr>
              <w:spacing w:after="160" w:line="259" w:lineRule="auto"/>
              <w:rPr>
                <w:b/>
                <w:bCs/>
              </w:rPr>
            </w:pPr>
            <w:r>
              <w:rPr>
                <w:b/>
                <w:bCs/>
              </w:rPr>
              <w:t>Note:  cyber attack on radios</w:t>
            </w:r>
          </w:p>
        </w:tc>
        <w:tc>
          <w:tcPr>
            <w:tcW w:w="4575" w:type="dxa"/>
            <w:tcBorders>
              <w:top w:val="single" w:sz="4" w:space="0" w:color="auto"/>
              <w:left w:val="single" w:sz="4" w:space="0" w:color="auto"/>
              <w:bottom w:val="single" w:sz="4" w:space="0" w:color="auto"/>
              <w:right w:val="single" w:sz="4" w:space="0" w:color="auto"/>
            </w:tcBorders>
            <w:hideMark/>
          </w:tcPr>
          <w:p w14:paraId="4C7A0ABD" w14:textId="1E358F03" w:rsidR="00E2088E" w:rsidRPr="00C91274" w:rsidRDefault="00C91274" w:rsidP="00C91274">
            <w:pPr>
              <w:spacing w:after="160" w:line="259" w:lineRule="auto"/>
              <w:rPr>
                <w:b/>
                <w:bCs/>
              </w:rPr>
            </w:pPr>
            <w:r w:rsidRPr="00C91274">
              <w:rPr>
                <w:b/>
                <w:bCs/>
              </w:rPr>
              <w:t>ASPR HPP Capability 3. Continuity of Health Care Service Delivery; Objective 4:  Develop Strategies to Protect Health Care Information Systems and Networks (Page 37).</w:t>
            </w:r>
          </w:p>
        </w:tc>
      </w:tr>
      <w:tr w:rsidR="00AA2733" w:rsidRPr="00C91274" w14:paraId="2F952B79" w14:textId="77777777" w:rsidTr="00C91274">
        <w:tc>
          <w:tcPr>
            <w:tcW w:w="5075" w:type="dxa"/>
            <w:tcBorders>
              <w:top w:val="single" w:sz="4" w:space="0" w:color="auto"/>
              <w:left w:val="single" w:sz="4" w:space="0" w:color="auto"/>
              <w:bottom w:val="single" w:sz="4" w:space="0" w:color="auto"/>
              <w:right w:val="single" w:sz="4" w:space="0" w:color="auto"/>
            </w:tcBorders>
          </w:tcPr>
          <w:p w14:paraId="35BB340C" w14:textId="77777777" w:rsidR="00AA2733" w:rsidRDefault="00AA2733" w:rsidP="00C91274">
            <w:pPr>
              <w:rPr>
                <w:b/>
                <w:bCs/>
              </w:rPr>
            </w:pPr>
            <w:r>
              <w:rPr>
                <w:b/>
                <w:bCs/>
              </w:rPr>
              <w:t>Test deployment of chem packs</w:t>
            </w:r>
            <w:r w:rsidR="00FC4524">
              <w:rPr>
                <w:b/>
                <w:bCs/>
              </w:rPr>
              <w:t xml:space="preserve"> </w:t>
            </w:r>
          </w:p>
          <w:p w14:paraId="4A3A3CED" w14:textId="77777777" w:rsidR="00FC4524" w:rsidRDefault="00FC4524" w:rsidP="00C91274">
            <w:pPr>
              <w:rPr>
                <w:b/>
                <w:bCs/>
              </w:rPr>
            </w:pPr>
          </w:p>
          <w:p w14:paraId="1A4A4D98" w14:textId="22DA703C" w:rsidR="00FC4524" w:rsidRPr="00C91274" w:rsidRDefault="00FC4524" w:rsidP="00C91274">
            <w:pPr>
              <w:rPr>
                <w:b/>
                <w:bCs/>
              </w:rPr>
            </w:pPr>
            <w:r>
              <w:rPr>
                <w:b/>
                <w:bCs/>
              </w:rPr>
              <w:t>Note:  FDOH to draft objective</w:t>
            </w:r>
          </w:p>
        </w:tc>
        <w:tc>
          <w:tcPr>
            <w:tcW w:w="4575" w:type="dxa"/>
            <w:tcBorders>
              <w:top w:val="single" w:sz="4" w:space="0" w:color="auto"/>
              <w:left w:val="single" w:sz="4" w:space="0" w:color="auto"/>
              <w:bottom w:val="single" w:sz="4" w:space="0" w:color="auto"/>
              <w:right w:val="single" w:sz="4" w:space="0" w:color="auto"/>
            </w:tcBorders>
          </w:tcPr>
          <w:p w14:paraId="2F8F82AE" w14:textId="77777777" w:rsidR="00AA2733" w:rsidRPr="00C91274" w:rsidRDefault="00AA2733" w:rsidP="00C91274">
            <w:pPr>
              <w:rPr>
                <w:b/>
                <w:bCs/>
              </w:rPr>
            </w:pPr>
          </w:p>
        </w:tc>
      </w:tr>
      <w:tr w:rsidR="00AA2733" w:rsidRPr="00C91274" w14:paraId="2D67A4E1" w14:textId="77777777" w:rsidTr="00C91274">
        <w:tc>
          <w:tcPr>
            <w:tcW w:w="5075" w:type="dxa"/>
            <w:tcBorders>
              <w:top w:val="single" w:sz="4" w:space="0" w:color="auto"/>
              <w:left w:val="single" w:sz="4" w:space="0" w:color="auto"/>
              <w:bottom w:val="single" w:sz="4" w:space="0" w:color="auto"/>
              <w:right w:val="single" w:sz="4" w:space="0" w:color="auto"/>
            </w:tcBorders>
          </w:tcPr>
          <w:p w14:paraId="0B31AD45" w14:textId="77777777" w:rsidR="00FC4524" w:rsidRDefault="001628A8" w:rsidP="00C91274">
            <w:pPr>
              <w:rPr>
                <w:b/>
                <w:bCs/>
              </w:rPr>
            </w:pPr>
            <w:r>
              <w:rPr>
                <w:b/>
                <w:bCs/>
              </w:rPr>
              <w:t>HazMat Team</w:t>
            </w:r>
            <w:r w:rsidR="00E707CD">
              <w:rPr>
                <w:b/>
                <w:bCs/>
              </w:rPr>
              <w:t xml:space="preserve"> Deployment</w:t>
            </w:r>
          </w:p>
          <w:p w14:paraId="5E1FB8B3" w14:textId="77777777" w:rsidR="00FC4524" w:rsidRDefault="00FC4524" w:rsidP="00C91274">
            <w:pPr>
              <w:rPr>
                <w:b/>
                <w:bCs/>
              </w:rPr>
            </w:pPr>
          </w:p>
          <w:p w14:paraId="0CB2713C" w14:textId="4AEDD522" w:rsidR="00AA2733" w:rsidRDefault="00FC4524" w:rsidP="00C91274">
            <w:pPr>
              <w:rPr>
                <w:b/>
                <w:bCs/>
              </w:rPr>
            </w:pPr>
            <w:r>
              <w:rPr>
                <w:b/>
                <w:bCs/>
              </w:rPr>
              <w:t>Note:  Justin will draft objective</w:t>
            </w:r>
          </w:p>
        </w:tc>
        <w:tc>
          <w:tcPr>
            <w:tcW w:w="4575" w:type="dxa"/>
            <w:tcBorders>
              <w:top w:val="single" w:sz="4" w:space="0" w:color="auto"/>
              <w:left w:val="single" w:sz="4" w:space="0" w:color="auto"/>
              <w:bottom w:val="single" w:sz="4" w:space="0" w:color="auto"/>
              <w:right w:val="single" w:sz="4" w:space="0" w:color="auto"/>
            </w:tcBorders>
          </w:tcPr>
          <w:p w14:paraId="34AEB522" w14:textId="77777777" w:rsidR="00AA2733" w:rsidRPr="00C91274" w:rsidRDefault="00AA2733" w:rsidP="00C91274">
            <w:pPr>
              <w:rPr>
                <w:b/>
                <w:bCs/>
              </w:rPr>
            </w:pPr>
          </w:p>
        </w:tc>
      </w:tr>
      <w:tr w:rsidR="00E707CD" w:rsidRPr="00C91274" w14:paraId="1C8BDBE6" w14:textId="77777777" w:rsidTr="00406CE1">
        <w:trPr>
          <w:trHeight w:val="3050"/>
        </w:trPr>
        <w:tc>
          <w:tcPr>
            <w:tcW w:w="5075" w:type="dxa"/>
            <w:tcBorders>
              <w:top w:val="single" w:sz="4" w:space="0" w:color="auto"/>
              <w:left w:val="single" w:sz="4" w:space="0" w:color="auto"/>
              <w:bottom w:val="single" w:sz="4" w:space="0" w:color="auto"/>
              <w:right w:val="single" w:sz="4" w:space="0" w:color="auto"/>
            </w:tcBorders>
          </w:tcPr>
          <w:p w14:paraId="70D5ACB8" w14:textId="77777777" w:rsidR="00FC4524" w:rsidRDefault="00E707CD" w:rsidP="00C91274">
            <w:pPr>
              <w:rPr>
                <w:b/>
                <w:bCs/>
              </w:rPr>
            </w:pPr>
            <w:r>
              <w:rPr>
                <w:b/>
                <w:bCs/>
              </w:rPr>
              <w:lastRenderedPageBreak/>
              <w:t>Family Reunification</w:t>
            </w:r>
            <w:r w:rsidR="002D79B3">
              <w:rPr>
                <w:b/>
                <w:bCs/>
              </w:rPr>
              <w:t xml:space="preserve"> </w:t>
            </w:r>
          </w:p>
          <w:p w14:paraId="29A33997" w14:textId="77777777" w:rsidR="00FC4524" w:rsidRDefault="00FC4524" w:rsidP="00C91274">
            <w:pPr>
              <w:rPr>
                <w:b/>
                <w:bCs/>
              </w:rPr>
            </w:pPr>
          </w:p>
          <w:p w14:paraId="007DFA06" w14:textId="463CE25E" w:rsidR="008A3867" w:rsidRDefault="00FC4524" w:rsidP="00C91274">
            <w:pPr>
              <w:rPr>
                <w:b/>
                <w:bCs/>
              </w:rPr>
            </w:pPr>
            <w:r>
              <w:rPr>
                <w:b/>
                <w:bCs/>
              </w:rPr>
              <w:t xml:space="preserve">Placeholder – needs further discussion. </w:t>
            </w:r>
            <w:r w:rsidR="008A3867">
              <w:rPr>
                <w:b/>
                <w:bCs/>
              </w:rPr>
              <w:t xml:space="preserve"> It is an important element but we need to not distract from medical surge at the hospitals.  Maybe the EOCs?  We learned following the St Lucie tornados that we are not ready. </w:t>
            </w:r>
            <w:r w:rsidR="00DA1C3A">
              <w:rPr>
                <w:b/>
                <w:bCs/>
              </w:rPr>
              <w:t xml:space="preserve">  We met with the region’s FAC team last week to build the bench in this.  We may want to consider having a separate exercise for reunification.</w:t>
            </w:r>
          </w:p>
          <w:p w14:paraId="739BDAEB" w14:textId="03043B03" w:rsidR="00E707CD" w:rsidRDefault="00E707CD" w:rsidP="00C91274">
            <w:pPr>
              <w:rPr>
                <w:b/>
                <w:bCs/>
              </w:rPr>
            </w:pPr>
          </w:p>
        </w:tc>
        <w:tc>
          <w:tcPr>
            <w:tcW w:w="4575" w:type="dxa"/>
            <w:tcBorders>
              <w:top w:val="single" w:sz="4" w:space="0" w:color="auto"/>
              <w:left w:val="single" w:sz="4" w:space="0" w:color="auto"/>
              <w:bottom w:val="single" w:sz="4" w:space="0" w:color="auto"/>
              <w:right w:val="single" w:sz="4" w:space="0" w:color="auto"/>
            </w:tcBorders>
          </w:tcPr>
          <w:p w14:paraId="3D2A5857" w14:textId="77777777" w:rsidR="00E707CD" w:rsidRPr="00C91274" w:rsidRDefault="00E707CD" w:rsidP="00C91274">
            <w:pPr>
              <w:rPr>
                <w:b/>
                <w:bCs/>
              </w:rPr>
            </w:pPr>
          </w:p>
        </w:tc>
      </w:tr>
    </w:tbl>
    <w:p w14:paraId="12EF1517" w14:textId="77777777" w:rsidR="00885F76" w:rsidRDefault="00885F76" w:rsidP="00375E7C">
      <w:pPr>
        <w:rPr>
          <w:b/>
          <w:bCs/>
        </w:rPr>
      </w:pPr>
    </w:p>
    <w:p w14:paraId="538068BE" w14:textId="6628AE73" w:rsidR="007F1598" w:rsidRDefault="007871CA" w:rsidP="00375E7C">
      <w:r w:rsidRPr="00A47976">
        <w:rPr>
          <w:b/>
          <w:bCs/>
        </w:rPr>
        <w:t>Local Issues/Concerns/Sensitivities</w:t>
      </w:r>
      <w:r w:rsidR="00A74149">
        <w:t>:</w:t>
      </w:r>
      <w:r w:rsidR="00CA685A">
        <w:t xml:space="preserve">  </w:t>
      </w:r>
      <w:r w:rsidR="008E2981">
        <w:t xml:space="preserve"> </w:t>
      </w:r>
      <w:r w:rsidR="00885F76">
        <w:t xml:space="preserve">Noted </w:t>
      </w:r>
      <w:r w:rsidR="00D6533F">
        <w:t xml:space="preserve">Daytona airport exercise date. </w:t>
      </w:r>
      <w:r w:rsidR="00D304B2">
        <w:t>No other</w:t>
      </w:r>
      <w:r w:rsidR="00885F76">
        <w:t xml:space="preserve"> conflicts or issues noted.</w:t>
      </w:r>
    </w:p>
    <w:p w14:paraId="627F4744" w14:textId="77777777" w:rsidR="00375E7C" w:rsidRDefault="00375E7C" w:rsidP="00375E7C"/>
    <w:p w14:paraId="58759E66" w14:textId="281449BC" w:rsidR="00C87DC6" w:rsidRDefault="007871CA" w:rsidP="00407EE1">
      <w:r w:rsidRPr="00A47976">
        <w:rPr>
          <w:b/>
          <w:bCs/>
        </w:rPr>
        <w:t xml:space="preserve">Future </w:t>
      </w:r>
      <w:r w:rsidR="007F1598" w:rsidRPr="00A47976">
        <w:rPr>
          <w:b/>
          <w:bCs/>
        </w:rPr>
        <w:t xml:space="preserve">Meeting </w:t>
      </w:r>
      <w:r w:rsidRPr="00A47976">
        <w:rPr>
          <w:b/>
          <w:bCs/>
        </w:rPr>
        <w:t>Dates</w:t>
      </w:r>
      <w:r w:rsidR="008C63DC">
        <w:t xml:space="preserve">:  </w:t>
      </w:r>
      <w:r w:rsidR="00885F76">
        <w:t xml:space="preserve"> The group agreed to the following </w:t>
      </w:r>
      <w:r w:rsidR="00EC1DE6">
        <w:t xml:space="preserve">planning dates (all are </w:t>
      </w:r>
      <w:r w:rsidR="002A34E8">
        <w:t xml:space="preserve">Fridays from </w:t>
      </w:r>
      <w:r w:rsidR="0001597F">
        <w:t>9 am to 10:30 am, virtual)</w:t>
      </w:r>
      <w:r w:rsidR="00651A13">
        <w:t xml:space="preserve">.  </w:t>
      </w:r>
      <w:r w:rsidR="00EC1DE6">
        <w:t xml:space="preserve">Lynne will send </w:t>
      </w:r>
      <w:r w:rsidR="00651A13">
        <w:t>calendar invitations</w:t>
      </w:r>
      <w:r w:rsidR="00EC1DE6">
        <w:t xml:space="preserve">.  </w:t>
      </w:r>
    </w:p>
    <w:p w14:paraId="04ACC762" w14:textId="515F30D6" w:rsidR="00407EE1" w:rsidRDefault="00531419" w:rsidP="005C596F">
      <w:pPr>
        <w:pStyle w:val="ListParagraph"/>
        <w:numPr>
          <w:ilvl w:val="0"/>
          <w:numId w:val="6"/>
        </w:numPr>
      </w:pPr>
      <w:r>
        <w:t>Initial</w:t>
      </w:r>
      <w:r w:rsidR="00550327">
        <w:t xml:space="preserve"> Planning Meeting</w:t>
      </w:r>
      <w:r w:rsidR="008E2981">
        <w:t>:</w:t>
      </w:r>
      <w:r w:rsidR="00651A13">
        <w:t xml:space="preserve">  January 3, 2025</w:t>
      </w:r>
    </w:p>
    <w:p w14:paraId="6C343FD0" w14:textId="4DD65C55" w:rsidR="00407EE1" w:rsidRDefault="00550327" w:rsidP="005C596F">
      <w:pPr>
        <w:pStyle w:val="ListParagraph"/>
        <w:numPr>
          <w:ilvl w:val="0"/>
          <w:numId w:val="6"/>
        </w:numPr>
      </w:pPr>
      <w:r>
        <w:t>Mid-Term Planning Meeting</w:t>
      </w:r>
      <w:r w:rsidR="008E2981">
        <w:t>:</w:t>
      </w:r>
      <w:r w:rsidR="00651A13">
        <w:t xml:space="preserve">  February 7, 2025</w:t>
      </w:r>
    </w:p>
    <w:p w14:paraId="59484E16" w14:textId="5271E28C" w:rsidR="00407EE1" w:rsidRDefault="00550327" w:rsidP="005C596F">
      <w:pPr>
        <w:pStyle w:val="ListParagraph"/>
        <w:numPr>
          <w:ilvl w:val="0"/>
          <w:numId w:val="6"/>
        </w:numPr>
      </w:pPr>
      <w:r>
        <w:t>Final Planning Meeting</w:t>
      </w:r>
      <w:r w:rsidR="008E2981">
        <w:t>:</w:t>
      </w:r>
      <w:r w:rsidR="00651A13">
        <w:t xml:space="preserve">  March 7, 2025</w:t>
      </w:r>
    </w:p>
    <w:p w14:paraId="10B90D9D" w14:textId="41AA3CC1" w:rsidR="00DC2829" w:rsidRDefault="00080007" w:rsidP="005C596F">
      <w:pPr>
        <w:pStyle w:val="ListParagraph"/>
        <w:numPr>
          <w:ilvl w:val="0"/>
          <w:numId w:val="6"/>
        </w:numPr>
      </w:pPr>
      <w:r>
        <w:t>Final Check</w:t>
      </w:r>
      <w:r w:rsidR="008E2981">
        <w:t>:</w:t>
      </w:r>
      <w:r w:rsidR="00651A13">
        <w:t xml:space="preserve">  April 4, 2025</w:t>
      </w:r>
    </w:p>
    <w:p w14:paraId="33A7D4CD" w14:textId="2E397609" w:rsidR="00651A13" w:rsidRDefault="00651A13" w:rsidP="005C596F">
      <w:pPr>
        <w:pStyle w:val="ListParagraph"/>
        <w:numPr>
          <w:ilvl w:val="0"/>
          <w:numId w:val="6"/>
        </w:numPr>
      </w:pPr>
      <w:r>
        <w:t>Exercise:  April 10, 2025</w:t>
      </w:r>
    </w:p>
    <w:p w14:paraId="5CC259AB" w14:textId="23EBB2D0" w:rsidR="00651A13" w:rsidRDefault="00651A13" w:rsidP="005C596F">
      <w:pPr>
        <w:pStyle w:val="ListParagraph"/>
        <w:numPr>
          <w:ilvl w:val="0"/>
          <w:numId w:val="6"/>
        </w:numPr>
      </w:pPr>
      <w:r>
        <w:t xml:space="preserve">Rain Date:  </w:t>
      </w:r>
      <w:r w:rsidR="00C06370">
        <w:t xml:space="preserve">Friday, </w:t>
      </w:r>
      <w:r>
        <w:t>April 1</w:t>
      </w:r>
      <w:r w:rsidR="00C06370">
        <w:t>1,</w:t>
      </w:r>
      <w:r>
        <w:t xml:space="preserve"> 2025</w:t>
      </w:r>
      <w:r w:rsidR="00B32418">
        <w:t xml:space="preserve"> </w:t>
      </w:r>
    </w:p>
    <w:p w14:paraId="7F8D2284" w14:textId="15725A0A" w:rsidR="000B2AB2" w:rsidRDefault="00550327" w:rsidP="005C596F">
      <w:pPr>
        <w:pStyle w:val="ListParagraph"/>
        <w:numPr>
          <w:ilvl w:val="0"/>
          <w:numId w:val="6"/>
        </w:numPr>
      </w:pPr>
      <w:r>
        <w:t>After Action Meeting</w:t>
      </w:r>
      <w:r w:rsidR="00651A13">
        <w:t xml:space="preserve">/Capabilities:  April 25, </w:t>
      </w:r>
      <w:r w:rsidR="007A1A35">
        <w:t>2025,</w:t>
      </w:r>
      <w:r w:rsidR="00651A13">
        <w:t xml:space="preserve"> 9 am</w:t>
      </w:r>
    </w:p>
    <w:p w14:paraId="0FAD6B46" w14:textId="1FEA462A" w:rsidR="00651A13" w:rsidRDefault="00651A13" w:rsidP="005C596F">
      <w:pPr>
        <w:pStyle w:val="ListParagraph"/>
        <w:numPr>
          <w:ilvl w:val="0"/>
          <w:numId w:val="6"/>
        </w:numPr>
      </w:pPr>
      <w:r>
        <w:t>Exercise Debrief:  April 25, 2025 – 10:30 am</w:t>
      </w:r>
    </w:p>
    <w:p w14:paraId="67A6AD80" w14:textId="7F6BE443" w:rsidR="009D33AC" w:rsidRDefault="00942AD6" w:rsidP="009D33AC">
      <w:r>
        <w:t>Meeting adjourned at 10:07 a.m.</w:t>
      </w:r>
    </w:p>
    <w:p w14:paraId="20330872" w14:textId="77777777" w:rsidR="00AF66D9" w:rsidRDefault="00AF66D9" w:rsidP="009D33AC"/>
    <w:p w14:paraId="4D620FBC" w14:textId="3C319977" w:rsidR="00AF66D9" w:rsidRPr="00AF66D9" w:rsidRDefault="00AF66D9" w:rsidP="009D33AC">
      <w:pPr>
        <w:rPr>
          <w:b/>
          <w:bCs/>
        </w:rPr>
      </w:pPr>
      <w:r w:rsidRPr="00AF66D9">
        <w:rPr>
          <w:b/>
          <w:bCs/>
        </w:rPr>
        <w:t>Attendees:</w:t>
      </w:r>
    </w:p>
    <w:p w14:paraId="1EA724BF" w14:textId="77777777" w:rsidR="003407CA" w:rsidRDefault="003407CA" w:rsidP="003407CA">
      <w:pPr>
        <w:sectPr w:rsidR="003407CA" w:rsidSect="00642749">
          <w:footerReference w:type="default" r:id="rId10"/>
          <w:pgSz w:w="12240" w:h="15840"/>
          <w:pgMar w:top="720" w:right="720" w:bottom="720" w:left="720" w:header="720" w:footer="720" w:gutter="0"/>
          <w:cols w:space="720"/>
          <w:docGrid w:linePitch="360"/>
        </w:sectPr>
      </w:pPr>
    </w:p>
    <w:p w14:paraId="55D14E88" w14:textId="77777777" w:rsidR="003407CA" w:rsidRPr="005704D5" w:rsidRDefault="003407CA" w:rsidP="003407CA">
      <w:r w:rsidRPr="005704D5">
        <w:t>Alan Harris</w:t>
      </w:r>
    </w:p>
    <w:p w14:paraId="59BEADF1" w14:textId="77777777" w:rsidR="003407CA" w:rsidRPr="005704D5" w:rsidRDefault="003407CA" w:rsidP="003407CA">
      <w:r w:rsidRPr="005704D5">
        <w:t>Amy Johnson</w:t>
      </w:r>
    </w:p>
    <w:p w14:paraId="0323DE08" w14:textId="77777777" w:rsidR="003407CA" w:rsidRPr="005704D5" w:rsidRDefault="003407CA" w:rsidP="003407CA">
      <w:r w:rsidRPr="005704D5">
        <w:t>Andrew Jenkins</w:t>
      </w:r>
    </w:p>
    <w:p w14:paraId="12098677" w14:textId="77777777" w:rsidR="003407CA" w:rsidRPr="005704D5" w:rsidRDefault="003407CA" w:rsidP="003407CA">
      <w:r w:rsidRPr="005704D5">
        <w:t>Angelica Sugrim</w:t>
      </w:r>
    </w:p>
    <w:p w14:paraId="1278477F" w14:textId="77777777" w:rsidR="003407CA" w:rsidRPr="005704D5" w:rsidRDefault="003407CA" w:rsidP="003407CA">
      <w:r w:rsidRPr="005704D5">
        <w:t>Ashley Bueche</w:t>
      </w:r>
    </w:p>
    <w:p w14:paraId="2B5B8976" w14:textId="77777777" w:rsidR="003407CA" w:rsidRPr="005704D5" w:rsidRDefault="003407CA" w:rsidP="003407CA">
      <w:r w:rsidRPr="005704D5">
        <w:t>Austin Beeghly</w:t>
      </w:r>
    </w:p>
    <w:p w14:paraId="71B541CA" w14:textId="77777777" w:rsidR="003407CA" w:rsidRPr="005704D5" w:rsidRDefault="003407CA" w:rsidP="003407CA">
      <w:r w:rsidRPr="005704D5">
        <w:t>Beverly Cook</w:t>
      </w:r>
    </w:p>
    <w:p w14:paraId="51A9DEFD" w14:textId="77777777" w:rsidR="003407CA" w:rsidRPr="005704D5" w:rsidRDefault="003407CA" w:rsidP="003407CA">
      <w:r w:rsidRPr="005704D5">
        <w:t>Bill Litton</w:t>
      </w:r>
    </w:p>
    <w:p w14:paraId="7CDC6C71" w14:textId="77777777" w:rsidR="003407CA" w:rsidRPr="005704D5" w:rsidRDefault="003407CA" w:rsidP="003407CA">
      <w:r w:rsidRPr="005704D5">
        <w:t>Bill Wen</w:t>
      </w:r>
    </w:p>
    <w:p w14:paraId="2F3937C4" w14:textId="77777777" w:rsidR="003407CA" w:rsidRPr="005704D5" w:rsidRDefault="003407CA" w:rsidP="003407CA">
      <w:r w:rsidRPr="005704D5">
        <w:t>Christopher Dorans</w:t>
      </w:r>
    </w:p>
    <w:p w14:paraId="411D38D6" w14:textId="77777777" w:rsidR="003407CA" w:rsidRPr="005704D5" w:rsidRDefault="003407CA" w:rsidP="003407CA">
      <w:r w:rsidRPr="005704D5">
        <w:t>Clint Mecham</w:t>
      </w:r>
    </w:p>
    <w:p w14:paraId="191A5365" w14:textId="77777777" w:rsidR="003407CA" w:rsidRPr="005704D5" w:rsidRDefault="003407CA" w:rsidP="003407CA">
      <w:r w:rsidRPr="005704D5">
        <w:t>Daniel Hensler</w:t>
      </w:r>
    </w:p>
    <w:p w14:paraId="21FE0184" w14:textId="77777777" w:rsidR="003407CA" w:rsidRPr="005704D5" w:rsidRDefault="003407CA" w:rsidP="003407CA">
      <w:r w:rsidRPr="005704D5">
        <w:t>Daniel Warren</w:t>
      </w:r>
    </w:p>
    <w:p w14:paraId="288CE4CB" w14:textId="77777777" w:rsidR="003407CA" w:rsidRPr="005704D5" w:rsidRDefault="003407CA" w:rsidP="003407CA">
      <w:r w:rsidRPr="005704D5">
        <w:t>Eli Jordan</w:t>
      </w:r>
    </w:p>
    <w:p w14:paraId="4032104B" w14:textId="77777777" w:rsidR="003407CA" w:rsidRPr="005704D5" w:rsidRDefault="003407CA" w:rsidP="003407CA">
      <w:r w:rsidRPr="005704D5">
        <w:t>Eric Alberts</w:t>
      </w:r>
    </w:p>
    <w:p w14:paraId="5BA7F133" w14:textId="77777777" w:rsidR="003407CA" w:rsidRPr="005704D5" w:rsidRDefault="003407CA" w:rsidP="003407CA">
      <w:r w:rsidRPr="005704D5">
        <w:t>Gary Hopewell</w:t>
      </w:r>
    </w:p>
    <w:p w14:paraId="54DD1734" w14:textId="77777777" w:rsidR="003407CA" w:rsidRPr="005704D5" w:rsidRDefault="003407CA" w:rsidP="003407CA">
      <w:r w:rsidRPr="005704D5">
        <w:t>Huong Lily Nguyen</w:t>
      </w:r>
    </w:p>
    <w:p w14:paraId="1F263EA3" w14:textId="5305CE44" w:rsidR="004C712C" w:rsidRDefault="004C712C" w:rsidP="003407CA">
      <w:r>
        <w:t>Jeff Har</w:t>
      </w:r>
      <w:r w:rsidR="00AB1728">
        <w:t>k</w:t>
      </w:r>
      <w:r>
        <w:t>com</w:t>
      </w:r>
    </w:p>
    <w:p w14:paraId="40D01263" w14:textId="5B9285DC" w:rsidR="003407CA" w:rsidRPr="005704D5" w:rsidRDefault="003407CA" w:rsidP="003407CA">
      <w:r w:rsidRPr="005704D5">
        <w:t>John Wilgis</w:t>
      </w:r>
    </w:p>
    <w:p w14:paraId="095E3A68" w14:textId="77777777" w:rsidR="003407CA" w:rsidRPr="005704D5" w:rsidRDefault="003407CA" w:rsidP="003407CA">
      <w:r w:rsidRPr="005704D5">
        <w:t>Justin Crenshaw</w:t>
      </w:r>
    </w:p>
    <w:p w14:paraId="7EF36478" w14:textId="77777777" w:rsidR="003407CA" w:rsidRPr="005704D5" w:rsidRDefault="003407CA" w:rsidP="003407CA">
      <w:r w:rsidRPr="005704D5">
        <w:t>Justin Radtke</w:t>
      </w:r>
    </w:p>
    <w:p w14:paraId="5A6254BD" w14:textId="77777777" w:rsidR="003407CA" w:rsidRPr="005704D5" w:rsidRDefault="003407CA" w:rsidP="003407CA">
      <w:r w:rsidRPr="005704D5">
        <w:t>Justino Narvaez</w:t>
      </w:r>
    </w:p>
    <w:p w14:paraId="0959CE53" w14:textId="77777777" w:rsidR="003407CA" w:rsidRPr="005704D5" w:rsidRDefault="003407CA" w:rsidP="003407CA">
      <w:r w:rsidRPr="005704D5">
        <w:t>Karen Street</w:t>
      </w:r>
    </w:p>
    <w:p w14:paraId="554CFCB3" w14:textId="77777777" w:rsidR="003407CA" w:rsidRPr="005704D5" w:rsidRDefault="003407CA" w:rsidP="003407CA">
      <w:r w:rsidRPr="005704D5">
        <w:t>Kathleen Lyons</w:t>
      </w:r>
    </w:p>
    <w:p w14:paraId="058741DD" w14:textId="77777777" w:rsidR="003407CA" w:rsidRPr="005704D5" w:rsidRDefault="003407CA" w:rsidP="003407CA">
      <w:r w:rsidRPr="005704D5">
        <w:t>Kelley Jenkins</w:t>
      </w:r>
    </w:p>
    <w:p w14:paraId="30F65ECD" w14:textId="77777777" w:rsidR="003407CA" w:rsidRPr="005704D5" w:rsidRDefault="003407CA" w:rsidP="003407CA">
      <w:r w:rsidRPr="005704D5">
        <w:t>Kelvin Baker</w:t>
      </w:r>
    </w:p>
    <w:p w14:paraId="769FBC0E" w14:textId="77777777" w:rsidR="003407CA" w:rsidRPr="005704D5" w:rsidRDefault="003407CA" w:rsidP="003407CA">
      <w:r w:rsidRPr="005704D5">
        <w:t>Leigh Spradling</w:t>
      </w:r>
    </w:p>
    <w:p w14:paraId="68FE6044" w14:textId="77777777" w:rsidR="003407CA" w:rsidRPr="005704D5" w:rsidRDefault="003407CA" w:rsidP="003407CA">
      <w:r w:rsidRPr="005704D5">
        <w:t>Liz Hamlett</w:t>
      </w:r>
    </w:p>
    <w:p w14:paraId="01C00239" w14:textId="77777777" w:rsidR="003407CA" w:rsidRPr="005704D5" w:rsidRDefault="003407CA" w:rsidP="003407CA">
      <w:r w:rsidRPr="005704D5">
        <w:t>Lydia Williams</w:t>
      </w:r>
    </w:p>
    <w:p w14:paraId="3E21FF4D" w14:textId="77777777" w:rsidR="003407CA" w:rsidRPr="005704D5" w:rsidRDefault="003407CA" w:rsidP="003407CA">
      <w:r w:rsidRPr="005704D5">
        <w:t>Lynda D. W. G. Mason</w:t>
      </w:r>
    </w:p>
    <w:p w14:paraId="60B5D69A" w14:textId="78EF947E" w:rsidR="00060164" w:rsidRPr="005704D5" w:rsidRDefault="003407CA" w:rsidP="003407CA">
      <w:r w:rsidRPr="005704D5">
        <w:t>Lynne Drawdy</w:t>
      </w:r>
    </w:p>
    <w:p w14:paraId="34ED7F65" w14:textId="77777777" w:rsidR="003407CA" w:rsidRPr="005704D5" w:rsidRDefault="003407CA" w:rsidP="003407CA">
      <w:r w:rsidRPr="005704D5">
        <w:t>Mallory Danner</w:t>
      </w:r>
    </w:p>
    <w:p w14:paraId="163D0815" w14:textId="77777777" w:rsidR="003407CA" w:rsidRPr="005704D5" w:rsidRDefault="003407CA" w:rsidP="003407CA">
      <w:r w:rsidRPr="005704D5">
        <w:t>Matt Meyers</w:t>
      </w:r>
    </w:p>
    <w:p w14:paraId="3E6BBE8F" w14:textId="77777777" w:rsidR="003407CA" w:rsidRPr="005704D5" w:rsidRDefault="003407CA" w:rsidP="003407CA">
      <w:r w:rsidRPr="005704D5">
        <w:lastRenderedPageBreak/>
        <w:t>Melissa Ell</w:t>
      </w:r>
    </w:p>
    <w:p w14:paraId="467A3EE1" w14:textId="77777777" w:rsidR="003407CA" w:rsidRPr="005704D5" w:rsidRDefault="003407CA" w:rsidP="003407CA">
      <w:r w:rsidRPr="005704D5">
        <w:t>Michelle Cechowski</w:t>
      </w:r>
    </w:p>
    <w:p w14:paraId="5ACB09CA" w14:textId="77777777" w:rsidR="003407CA" w:rsidRPr="005704D5" w:rsidRDefault="003407CA" w:rsidP="003407CA">
      <w:r w:rsidRPr="005704D5">
        <w:t>Michelle Rud</w:t>
      </w:r>
    </w:p>
    <w:p w14:paraId="3A43723C" w14:textId="77777777" w:rsidR="003407CA" w:rsidRPr="005704D5" w:rsidRDefault="003407CA" w:rsidP="003407CA">
      <w:r w:rsidRPr="005704D5">
        <w:t>Rachael Hamlett</w:t>
      </w:r>
    </w:p>
    <w:p w14:paraId="48823832" w14:textId="77777777" w:rsidR="003407CA" w:rsidRPr="005704D5" w:rsidRDefault="003407CA" w:rsidP="003407CA">
      <w:r w:rsidRPr="005704D5">
        <w:t>Sai Oicata</w:t>
      </w:r>
    </w:p>
    <w:p w14:paraId="46B2AC2F" w14:textId="77777777" w:rsidR="003407CA" w:rsidRPr="005704D5" w:rsidRDefault="003407CA" w:rsidP="003407CA">
      <w:r w:rsidRPr="005704D5">
        <w:t>Samantha King</w:t>
      </w:r>
    </w:p>
    <w:p w14:paraId="4F844EA1" w14:textId="77777777" w:rsidR="003407CA" w:rsidRPr="005704D5" w:rsidRDefault="003407CA" w:rsidP="003407CA">
      <w:r w:rsidRPr="005704D5">
        <w:t>Sarah Tiemann</w:t>
      </w:r>
    </w:p>
    <w:p w14:paraId="21C9623D" w14:textId="77777777" w:rsidR="003407CA" w:rsidRPr="005704D5" w:rsidRDefault="003407CA" w:rsidP="003407CA">
      <w:r w:rsidRPr="005704D5">
        <w:t>Sonji Hawkins</w:t>
      </w:r>
    </w:p>
    <w:p w14:paraId="45CA7947" w14:textId="77777777" w:rsidR="003407CA" w:rsidRPr="005704D5" w:rsidRDefault="003407CA" w:rsidP="003407CA">
      <w:r w:rsidRPr="005704D5">
        <w:t>Ted Burgwald</w:t>
      </w:r>
    </w:p>
    <w:p w14:paraId="039B7EB3" w14:textId="77777777" w:rsidR="003407CA" w:rsidRPr="005704D5" w:rsidRDefault="003407CA" w:rsidP="003407CA">
      <w:r w:rsidRPr="005704D5">
        <w:t>Vincent Hsu</w:t>
      </w:r>
    </w:p>
    <w:p w14:paraId="7F584DB3" w14:textId="77777777" w:rsidR="003407CA" w:rsidRPr="005704D5" w:rsidRDefault="003407CA" w:rsidP="003407CA">
      <w:r w:rsidRPr="005704D5">
        <w:t>Yolanda Buckles</w:t>
      </w:r>
    </w:p>
    <w:p w14:paraId="79A9C076" w14:textId="77777777" w:rsidR="003407CA" w:rsidRPr="005704D5" w:rsidRDefault="003407CA" w:rsidP="003407CA">
      <w:r w:rsidRPr="005704D5">
        <w:t>Katie Calloway</w:t>
      </w:r>
    </w:p>
    <w:p w14:paraId="00497990" w14:textId="77777777" w:rsidR="003407CA" w:rsidRPr="005704D5" w:rsidRDefault="003407CA" w:rsidP="003407CA">
      <w:r w:rsidRPr="005704D5">
        <w:t>Jose Vazquez</w:t>
      </w:r>
    </w:p>
    <w:p w14:paraId="1DC9452F" w14:textId="77777777" w:rsidR="003407CA" w:rsidRPr="005704D5" w:rsidRDefault="003407CA" w:rsidP="003407CA">
      <w:r w:rsidRPr="005704D5">
        <w:t>Neal Arnold</w:t>
      </w:r>
    </w:p>
    <w:p w14:paraId="4D6FD492" w14:textId="77777777" w:rsidR="003407CA" w:rsidRPr="005704D5" w:rsidRDefault="003407CA" w:rsidP="003407CA">
      <w:r w:rsidRPr="005704D5">
        <w:t>Andrew Vargas</w:t>
      </w:r>
    </w:p>
    <w:p w14:paraId="563ACB9D" w14:textId="77777777" w:rsidR="003407CA" w:rsidRPr="005704D5" w:rsidRDefault="003407CA" w:rsidP="003407CA">
      <w:r w:rsidRPr="005704D5">
        <w:t>Erin Hicks</w:t>
      </w:r>
    </w:p>
    <w:p w14:paraId="28A2396D" w14:textId="77777777" w:rsidR="003407CA" w:rsidRPr="005704D5" w:rsidRDefault="003407CA" w:rsidP="003407CA">
      <w:r w:rsidRPr="005704D5">
        <w:t>Ihab Osman</w:t>
      </w:r>
    </w:p>
    <w:p w14:paraId="7281D9F2" w14:textId="77777777" w:rsidR="003407CA" w:rsidRPr="005704D5" w:rsidRDefault="003407CA" w:rsidP="003407CA">
      <w:r w:rsidRPr="005704D5">
        <w:t>Jeff Harkcom</w:t>
      </w:r>
    </w:p>
    <w:p w14:paraId="7A930076" w14:textId="77777777" w:rsidR="003407CA" w:rsidRPr="005704D5" w:rsidRDefault="003407CA" w:rsidP="003407CA">
      <w:r w:rsidRPr="005704D5">
        <w:t>Lynne McNamara</w:t>
      </w:r>
    </w:p>
    <w:p w14:paraId="7485B044" w14:textId="77777777" w:rsidR="003407CA" w:rsidRPr="005704D5" w:rsidRDefault="003407CA" w:rsidP="003407CA">
      <w:r w:rsidRPr="005704D5">
        <w:t>Rob Francisco</w:t>
      </w:r>
    </w:p>
    <w:p w14:paraId="47C81537" w14:textId="77777777" w:rsidR="003407CA" w:rsidRPr="005704D5" w:rsidRDefault="003407CA" w:rsidP="003407CA">
      <w:r w:rsidRPr="005704D5">
        <w:t>Angela Knapp</w:t>
      </w:r>
    </w:p>
    <w:p w14:paraId="61E2CA33" w14:textId="54521EEE" w:rsidR="003407CA" w:rsidRPr="005704D5" w:rsidRDefault="000747E7" w:rsidP="003407CA">
      <w:r w:rsidRPr="000747E7">
        <w:t>Jacqueline.Vetter</w:t>
      </w:r>
    </w:p>
    <w:p w14:paraId="0D397B79" w14:textId="77777777" w:rsidR="003407CA" w:rsidRDefault="003407CA" w:rsidP="009D33AC">
      <w:pPr>
        <w:sectPr w:rsidR="003407CA" w:rsidSect="003407CA">
          <w:type w:val="continuous"/>
          <w:pgSz w:w="12240" w:h="15840"/>
          <w:pgMar w:top="720" w:right="720" w:bottom="720" w:left="720" w:header="720" w:footer="720" w:gutter="0"/>
          <w:cols w:num="3" w:space="720"/>
          <w:docGrid w:linePitch="360"/>
        </w:sectPr>
      </w:pPr>
    </w:p>
    <w:p w14:paraId="0C17EC93" w14:textId="77777777" w:rsidR="00AF66D9" w:rsidRDefault="00AF66D9" w:rsidP="009D33AC"/>
    <w:sectPr w:rsidR="00AF66D9" w:rsidSect="003407C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13FCE" w14:textId="77777777" w:rsidR="008B6E6F" w:rsidRDefault="008B6E6F" w:rsidP="004373EA">
      <w:pPr>
        <w:spacing w:after="0" w:line="240" w:lineRule="auto"/>
      </w:pPr>
      <w:r>
        <w:separator/>
      </w:r>
    </w:p>
  </w:endnote>
  <w:endnote w:type="continuationSeparator" w:id="0">
    <w:p w14:paraId="2DA40733" w14:textId="77777777" w:rsidR="008B6E6F" w:rsidRDefault="008B6E6F" w:rsidP="004373EA">
      <w:pPr>
        <w:spacing w:after="0" w:line="240" w:lineRule="auto"/>
      </w:pPr>
      <w:r>
        <w:continuationSeparator/>
      </w:r>
    </w:p>
  </w:endnote>
  <w:endnote w:type="continuationNotice" w:id="1">
    <w:p w14:paraId="239FB38C" w14:textId="77777777" w:rsidR="008B6E6F" w:rsidRDefault="008B6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422122"/>
      <w:docPartObj>
        <w:docPartGallery w:val="Page Numbers (Bottom of Page)"/>
        <w:docPartUnique/>
      </w:docPartObj>
    </w:sdtPr>
    <w:sdtEndPr>
      <w:rPr>
        <w:noProof/>
      </w:rPr>
    </w:sdtEndPr>
    <w:sdtContent>
      <w:p w14:paraId="1714DAF5" w14:textId="7B2E7737" w:rsidR="00107EB3" w:rsidRDefault="00107E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03250F" w14:textId="77777777" w:rsidR="00107EB3" w:rsidRDefault="00107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D5209" w14:textId="77777777" w:rsidR="008B6E6F" w:rsidRDefault="008B6E6F" w:rsidP="004373EA">
      <w:pPr>
        <w:spacing w:after="0" w:line="240" w:lineRule="auto"/>
      </w:pPr>
      <w:r>
        <w:separator/>
      </w:r>
    </w:p>
  </w:footnote>
  <w:footnote w:type="continuationSeparator" w:id="0">
    <w:p w14:paraId="217FFE9F" w14:textId="77777777" w:rsidR="008B6E6F" w:rsidRDefault="008B6E6F" w:rsidP="004373EA">
      <w:pPr>
        <w:spacing w:after="0" w:line="240" w:lineRule="auto"/>
      </w:pPr>
      <w:r>
        <w:continuationSeparator/>
      </w:r>
    </w:p>
  </w:footnote>
  <w:footnote w:type="continuationNotice" w:id="1">
    <w:p w14:paraId="35829FA1" w14:textId="77777777" w:rsidR="008B6E6F" w:rsidRDefault="008B6E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327"/>
    <w:multiLevelType w:val="hybridMultilevel"/>
    <w:tmpl w:val="6CD0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A44EE"/>
    <w:multiLevelType w:val="hybridMultilevel"/>
    <w:tmpl w:val="4FF8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97698"/>
    <w:multiLevelType w:val="hybridMultilevel"/>
    <w:tmpl w:val="CABE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06F18"/>
    <w:multiLevelType w:val="hybridMultilevel"/>
    <w:tmpl w:val="6D14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D2957"/>
    <w:multiLevelType w:val="hybridMultilevel"/>
    <w:tmpl w:val="6412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012B9"/>
    <w:multiLevelType w:val="hybridMultilevel"/>
    <w:tmpl w:val="6CD0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62089E"/>
    <w:multiLevelType w:val="hybridMultilevel"/>
    <w:tmpl w:val="B1E8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785328">
    <w:abstractNumId w:val="0"/>
  </w:num>
  <w:num w:numId="2" w16cid:durableId="342165676">
    <w:abstractNumId w:val="5"/>
  </w:num>
  <w:num w:numId="3" w16cid:durableId="1584103397">
    <w:abstractNumId w:val="6"/>
  </w:num>
  <w:num w:numId="4" w16cid:durableId="854541997">
    <w:abstractNumId w:val="2"/>
  </w:num>
  <w:num w:numId="5" w16cid:durableId="1034036238">
    <w:abstractNumId w:val="4"/>
  </w:num>
  <w:num w:numId="6" w16cid:durableId="1498498566">
    <w:abstractNumId w:val="3"/>
  </w:num>
  <w:num w:numId="7" w16cid:durableId="587034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CA"/>
    <w:rsid w:val="00004022"/>
    <w:rsid w:val="000054F6"/>
    <w:rsid w:val="000063CA"/>
    <w:rsid w:val="0001597F"/>
    <w:rsid w:val="00015A46"/>
    <w:rsid w:val="00015C44"/>
    <w:rsid w:val="00027B04"/>
    <w:rsid w:val="000322F1"/>
    <w:rsid w:val="00043847"/>
    <w:rsid w:val="00050958"/>
    <w:rsid w:val="00053581"/>
    <w:rsid w:val="00060164"/>
    <w:rsid w:val="0006141C"/>
    <w:rsid w:val="00061841"/>
    <w:rsid w:val="000648EC"/>
    <w:rsid w:val="000747E7"/>
    <w:rsid w:val="00076F54"/>
    <w:rsid w:val="00080007"/>
    <w:rsid w:val="00094D51"/>
    <w:rsid w:val="000A5D3F"/>
    <w:rsid w:val="000A6FF1"/>
    <w:rsid w:val="000B2AB2"/>
    <w:rsid w:val="000B6E9C"/>
    <w:rsid w:val="000C6F46"/>
    <w:rsid w:val="000D1171"/>
    <w:rsid w:val="000D202C"/>
    <w:rsid w:val="000D32A4"/>
    <w:rsid w:val="000D455B"/>
    <w:rsid w:val="000D57CD"/>
    <w:rsid w:val="000D7152"/>
    <w:rsid w:val="000E4E6F"/>
    <w:rsid w:val="000F1BED"/>
    <w:rsid w:val="00102E60"/>
    <w:rsid w:val="0010495B"/>
    <w:rsid w:val="00107EB3"/>
    <w:rsid w:val="00110BA4"/>
    <w:rsid w:val="00110DA6"/>
    <w:rsid w:val="00114CC0"/>
    <w:rsid w:val="00124CC0"/>
    <w:rsid w:val="001272FB"/>
    <w:rsid w:val="0013100C"/>
    <w:rsid w:val="001378DB"/>
    <w:rsid w:val="00137A3F"/>
    <w:rsid w:val="001433F8"/>
    <w:rsid w:val="001517BC"/>
    <w:rsid w:val="0015255A"/>
    <w:rsid w:val="00160343"/>
    <w:rsid w:val="0016137B"/>
    <w:rsid w:val="001628A8"/>
    <w:rsid w:val="001748B4"/>
    <w:rsid w:val="00180970"/>
    <w:rsid w:val="001879B1"/>
    <w:rsid w:val="001939EB"/>
    <w:rsid w:val="00195CAD"/>
    <w:rsid w:val="00197404"/>
    <w:rsid w:val="001B1EAC"/>
    <w:rsid w:val="001B1F3C"/>
    <w:rsid w:val="001B2B39"/>
    <w:rsid w:val="001B4392"/>
    <w:rsid w:val="001C53DF"/>
    <w:rsid w:val="001C5631"/>
    <w:rsid w:val="001C7752"/>
    <w:rsid w:val="001D6019"/>
    <w:rsid w:val="001E0F38"/>
    <w:rsid w:val="001E3A09"/>
    <w:rsid w:val="001E633B"/>
    <w:rsid w:val="001E716E"/>
    <w:rsid w:val="001F78FA"/>
    <w:rsid w:val="00210888"/>
    <w:rsid w:val="002113F8"/>
    <w:rsid w:val="0021541A"/>
    <w:rsid w:val="00220A47"/>
    <w:rsid w:val="00225B5C"/>
    <w:rsid w:val="00245B4D"/>
    <w:rsid w:val="00250609"/>
    <w:rsid w:val="00275FAF"/>
    <w:rsid w:val="00277EA5"/>
    <w:rsid w:val="00281BEA"/>
    <w:rsid w:val="002858FC"/>
    <w:rsid w:val="002A1371"/>
    <w:rsid w:val="002A34E8"/>
    <w:rsid w:val="002A65B1"/>
    <w:rsid w:val="002B0F45"/>
    <w:rsid w:val="002B22AC"/>
    <w:rsid w:val="002B4E93"/>
    <w:rsid w:val="002C0EB6"/>
    <w:rsid w:val="002C5DA8"/>
    <w:rsid w:val="002D3FD1"/>
    <w:rsid w:val="002D5686"/>
    <w:rsid w:val="002D63A8"/>
    <w:rsid w:val="002D79B3"/>
    <w:rsid w:val="002E06AB"/>
    <w:rsid w:val="002E29F7"/>
    <w:rsid w:val="002E76CC"/>
    <w:rsid w:val="002E7A65"/>
    <w:rsid w:val="002F4E04"/>
    <w:rsid w:val="00304BD8"/>
    <w:rsid w:val="00305D26"/>
    <w:rsid w:val="0030644F"/>
    <w:rsid w:val="003072B9"/>
    <w:rsid w:val="003138C9"/>
    <w:rsid w:val="00314298"/>
    <w:rsid w:val="003407C0"/>
    <w:rsid w:val="003407CA"/>
    <w:rsid w:val="00340893"/>
    <w:rsid w:val="0034536E"/>
    <w:rsid w:val="00345817"/>
    <w:rsid w:val="00364A81"/>
    <w:rsid w:val="003663F6"/>
    <w:rsid w:val="00370AA1"/>
    <w:rsid w:val="00375846"/>
    <w:rsid w:val="00375E7C"/>
    <w:rsid w:val="0038287E"/>
    <w:rsid w:val="0038629D"/>
    <w:rsid w:val="00392FF0"/>
    <w:rsid w:val="003A433D"/>
    <w:rsid w:val="003B6C7F"/>
    <w:rsid w:val="003C11D0"/>
    <w:rsid w:val="003C6619"/>
    <w:rsid w:val="003D2F55"/>
    <w:rsid w:val="003E026F"/>
    <w:rsid w:val="003F1ADB"/>
    <w:rsid w:val="004026A2"/>
    <w:rsid w:val="00403B0B"/>
    <w:rsid w:val="00405AE8"/>
    <w:rsid w:val="00406CE1"/>
    <w:rsid w:val="00407EE1"/>
    <w:rsid w:val="00424E57"/>
    <w:rsid w:val="00425944"/>
    <w:rsid w:val="004265C9"/>
    <w:rsid w:val="004373EA"/>
    <w:rsid w:val="00444255"/>
    <w:rsid w:val="00446AA9"/>
    <w:rsid w:val="00470FD5"/>
    <w:rsid w:val="0047353A"/>
    <w:rsid w:val="004747FE"/>
    <w:rsid w:val="00485446"/>
    <w:rsid w:val="004A2E36"/>
    <w:rsid w:val="004B20BB"/>
    <w:rsid w:val="004B38F5"/>
    <w:rsid w:val="004B4D51"/>
    <w:rsid w:val="004B505C"/>
    <w:rsid w:val="004C38F4"/>
    <w:rsid w:val="004C6E50"/>
    <w:rsid w:val="004C712C"/>
    <w:rsid w:val="004D00CE"/>
    <w:rsid w:val="004D05E3"/>
    <w:rsid w:val="004D609F"/>
    <w:rsid w:val="004E166E"/>
    <w:rsid w:val="004E1DD9"/>
    <w:rsid w:val="004E3AF9"/>
    <w:rsid w:val="004F3373"/>
    <w:rsid w:val="004F4556"/>
    <w:rsid w:val="004F512E"/>
    <w:rsid w:val="005014EF"/>
    <w:rsid w:val="00503E60"/>
    <w:rsid w:val="00514DE2"/>
    <w:rsid w:val="0051665D"/>
    <w:rsid w:val="00526BC0"/>
    <w:rsid w:val="00531419"/>
    <w:rsid w:val="00540798"/>
    <w:rsid w:val="00547223"/>
    <w:rsid w:val="00550327"/>
    <w:rsid w:val="00551DB7"/>
    <w:rsid w:val="005531B6"/>
    <w:rsid w:val="0055383B"/>
    <w:rsid w:val="0055624E"/>
    <w:rsid w:val="005637F6"/>
    <w:rsid w:val="0056730B"/>
    <w:rsid w:val="00576909"/>
    <w:rsid w:val="005806B8"/>
    <w:rsid w:val="00583971"/>
    <w:rsid w:val="0058691A"/>
    <w:rsid w:val="005910BE"/>
    <w:rsid w:val="00591E1F"/>
    <w:rsid w:val="00594825"/>
    <w:rsid w:val="005A57A3"/>
    <w:rsid w:val="005B16E9"/>
    <w:rsid w:val="005C2D0D"/>
    <w:rsid w:val="005C596F"/>
    <w:rsid w:val="005E088D"/>
    <w:rsid w:val="005E3151"/>
    <w:rsid w:val="005E4663"/>
    <w:rsid w:val="005F3151"/>
    <w:rsid w:val="00605C69"/>
    <w:rsid w:val="00607C93"/>
    <w:rsid w:val="00610DD6"/>
    <w:rsid w:val="00612B20"/>
    <w:rsid w:val="00620C24"/>
    <w:rsid w:val="006375E4"/>
    <w:rsid w:val="00642749"/>
    <w:rsid w:val="00650DC1"/>
    <w:rsid w:val="00651A13"/>
    <w:rsid w:val="006541E8"/>
    <w:rsid w:val="00667304"/>
    <w:rsid w:val="00674ABC"/>
    <w:rsid w:val="00675617"/>
    <w:rsid w:val="00675B03"/>
    <w:rsid w:val="006772DE"/>
    <w:rsid w:val="00677CAF"/>
    <w:rsid w:val="00680B44"/>
    <w:rsid w:val="006820D8"/>
    <w:rsid w:val="00685559"/>
    <w:rsid w:val="006925AB"/>
    <w:rsid w:val="006A5D45"/>
    <w:rsid w:val="006B5501"/>
    <w:rsid w:val="006B5DD2"/>
    <w:rsid w:val="006C28DB"/>
    <w:rsid w:val="006C5CE9"/>
    <w:rsid w:val="006D291D"/>
    <w:rsid w:val="006F705A"/>
    <w:rsid w:val="00706353"/>
    <w:rsid w:val="0070762C"/>
    <w:rsid w:val="007147B0"/>
    <w:rsid w:val="00720176"/>
    <w:rsid w:val="0072145F"/>
    <w:rsid w:val="00723A93"/>
    <w:rsid w:val="007406A6"/>
    <w:rsid w:val="007448FD"/>
    <w:rsid w:val="007462FF"/>
    <w:rsid w:val="00754F8B"/>
    <w:rsid w:val="007575E2"/>
    <w:rsid w:val="007755C8"/>
    <w:rsid w:val="007771ED"/>
    <w:rsid w:val="007772D2"/>
    <w:rsid w:val="00785849"/>
    <w:rsid w:val="00786195"/>
    <w:rsid w:val="007871CA"/>
    <w:rsid w:val="00794262"/>
    <w:rsid w:val="007964ED"/>
    <w:rsid w:val="007A1A35"/>
    <w:rsid w:val="007A3B9A"/>
    <w:rsid w:val="007A5DB4"/>
    <w:rsid w:val="007B0452"/>
    <w:rsid w:val="007B2779"/>
    <w:rsid w:val="007B656D"/>
    <w:rsid w:val="007C0863"/>
    <w:rsid w:val="007C115F"/>
    <w:rsid w:val="007C5567"/>
    <w:rsid w:val="007D0222"/>
    <w:rsid w:val="007D254E"/>
    <w:rsid w:val="007F1598"/>
    <w:rsid w:val="00800423"/>
    <w:rsid w:val="0081236D"/>
    <w:rsid w:val="00813584"/>
    <w:rsid w:val="00816968"/>
    <w:rsid w:val="008236F4"/>
    <w:rsid w:val="008250E7"/>
    <w:rsid w:val="00834108"/>
    <w:rsid w:val="00836993"/>
    <w:rsid w:val="00845E04"/>
    <w:rsid w:val="00847F15"/>
    <w:rsid w:val="00855BF7"/>
    <w:rsid w:val="00861C29"/>
    <w:rsid w:val="00864878"/>
    <w:rsid w:val="00885F76"/>
    <w:rsid w:val="008870AF"/>
    <w:rsid w:val="008914D7"/>
    <w:rsid w:val="00895FDC"/>
    <w:rsid w:val="008A2053"/>
    <w:rsid w:val="008A3867"/>
    <w:rsid w:val="008A6E92"/>
    <w:rsid w:val="008B6E6F"/>
    <w:rsid w:val="008C5B20"/>
    <w:rsid w:val="008C63DC"/>
    <w:rsid w:val="008C6E66"/>
    <w:rsid w:val="008D0119"/>
    <w:rsid w:val="008D5F1A"/>
    <w:rsid w:val="008E12DB"/>
    <w:rsid w:val="008E1A2F"/>
    <w:rsid w:val="008E27B4"/>
    <w:rsid w:val="008E2981"/>
    <w:rsid w:val="008E53FE"/>
    <w:rsid w:val="008F1A33"/>
    <w:rsid w:val="008F5D13"/>
    <w:rsid w:val="00900A30"/>
    <w:rsid w:val="00902506"/>
    <w:rsid w:val="009062A3"/>
    <w:rsid w:val="009078C9"/>
    <w:rsid w:val="00916698"/>
    <w:rsid w:val="0092343A"/>
    <w:rsid w:val="009311A8"/>
    <w:rsid w:val="009419B5"/>
    <w:rsid w:val="00942AD6"/>
    <w:rsid w:val="00946660"/>
    <w:rsid w:val="00956939"/>
    <w:rsid w:val="00967719"/>
    <w:rsid w:val="00975B4D"/>
    <w:rsid w:val="00980A05"/>
    <w:rsid w:val="009911CB"/>
    <w:rsid w:val="0099757F"/>
    <w:rsid w:val="009A410C"/>
    <w:rsid w:val="009A652D"/>
    <w:rsid w:val="009B79C2"/>
    <w:rsid w:val="009C34BE"/>
    <w:rsid w:val="009C4A0A"/>
    <w:rsid w:val="009C6323"/>
    <w:rsid w:val="009D1A92"/>
    <w:rsid w:val="009D33AC"/>
    <w:rsid w:val="009D5FE4"/>
    <w:rsid w:val="009E2C6C"/>
    <w:rsid w:val="009E373E"/>
    <w:rsid w:val="009E48E1"/>
    <w:rsid w:val="009F2737"/>
    <w:rsid w:val="009F3483"/>
    <w:rsid w:val="009F4001"/>
    <w:rsid w:val="00A015E2"/>
    <w:rsid w:val="00A0440C"/>
    <w:rsid w:val="00A07163"/>
    <w:rsid w:val="00A10FAA"/>
    <w:rsid w:val="00A22102"/>
    <w:rsid w:val="00A27713"/>
    <w:rsid w:val="00A37956"/>
    <w:rsid w:val="00A47976"/>
    <w:rsid w:val="00A74149"/>
    <w:rsid w:val="00A751A7"/>
    <w:rsid w:val="00A80277"/>
    <w:rsid w:val="00A8030B"/>
    <w:rsid w:val="00A83257"/>
    <w:rsid w:val="00A83C20"/>
    <w:rsid w:val="00A86C19"/>
    <w:rsid w:val="00A86CAD"/>
    <w:rsid w:val="00A923A4"/>
    <w:rsid w:val="00A97B0C"/>
    <w:rsid w:val="00AA26F6"/>
    <w:rsid w:val="00AA2733"/>
    <w:rsid w:val="00AB0F9A"/>
    <w:rsid w:val="00AB1728"/>
    <w:rsid w:val="00AC3762"/>
    <w:rsid w:val="00AC3E5D"/>
    <w:rsid w:val="00AD69E6"/>
    <w:rsid w:val="00AE6FDD"/>
    <w:rsid w:val="00AF099A"/>
    <w:rsid w:val="00AF13C0"/>
    <w:rsid w:val="00AF187C"/>
    <w:rsid w:val="00AF66D9"/>
    <w:rsid w:val="00AF7AC2"/>
    <w:rsid w:val="00B003E0"/>
    <w:rsid w:val="00B0525B"/>
    <w:rsid w:val="00B06448"/>
    <w:rsid w:val="00B14199"/>
    <w:rsid w:val="00B2414F"/>
    <w:rsid w:val="00B32418"/>
    <w:rsid w:val="00B36AB3"/>
    <w:rsid w:val="00B37229"/>
    <w:rsid w:val="00B41548"/>
    <w:rsid w:val="00B47DE8"/>
    <w:rsid w:val="00B504DE"/>
    <w:rsid w:val="00B52023"/>
    <w:rsid w:val="00B64083"/>
    <w:rsid w:val="00B70C96"/>
    <w:rsid w:val="00B8133A"/>
    <w:rsid w:val="00B9728D"/>
    <w:rsid w:val="00BB2A02"/>
    <w:rsid w:val="00BB3DE4"/>
    <w:rsid w:val="00BC15C6"/>
    <w:rsid w:val="00BC58DB"/>
    <w:rsid w:val="00BC7977"/>
    <w:rsid w:val="00BD0800"/>
    <w:rsid w:val="00BD0ACD"/>
    <w:rsid w:val="00BD76EE"/>
    <w:rsid w:val="00BE308B"/>
    <w:rsid w:val="00BF59FF"/>
    <w:rsid w:val="00BF70D1"/>
    <w:rsid w:val="00BF72CD"/>
    <w:rsid w:val="00C06370"/>
    <w:rsid w:val="00C10C62"/>
    <w:rsid w:val="00C1150B"/>
    <w:rsid w:val="00C11632"/>
    <w:rsid w:val="00C1317C"/>
    <w:rsid w:val="00C33FBD"/>
    <w:rsid w:val="00C403E0"/>
    <w:rsid w:val="00C471A2"/>
    <w:rsid w:val="00C54441"/>
    <w:rsid w:val="00C57512"/>
    <w:rsid w:val="00C62D4D"/>
    <w:rsid w:val="00C63040"/>
    <w:rsid w:val="00C6350B"/>
    <w:rsid w:val="00C64664"/>
    <w:rsid w:val="00C7239B"/>
    <w:rsid w:val="00C73742"/>
    <w:rsid w:val="00C81BAB"/>
    <w:rsid w:val="00C87DC6"/>
    <w:rsid w:val="00C91274"/>
    <w:rsid w:val="00C947D9"/>
    <w:rsid w:val="00CA34A8"/>
    <w:rsid w:val="00CA685A"/>
    <w:rsid w:val="00CB47CA"/>
    <w:rsid w:val="00CB6818"/>
    <w:rsid w:val="00CC6753"/>
    <w:rsid w:val="00CF6801"/>
    <w:rsid w:val="00D04D1E"/>
    <w:rsid w:val="00D0552D"/>
    <w:rsid w:val="00D05B62"/>
    <w:rsid w:val="00D15071"/>
    <w:rsid w:val="00D22AB8"/>
    <w:rsid w:val="00D304B2"/>
    <w:rsid w:val="00D31DAD"/>
    <w:rsid w:val="00D440DF"/>
    <w:rsid w:val="00D51458"/>
    <w:rsid w:val="00D51AA6"/>
    <w:rsid w:val="00D562A6"/>
    <w:rsid w:val="00D6533F"/>
    <w:rsid w:val="00D6626D"/>
    <w:rsid w:val="00D66C42"/>
    <w:rsid w:val="00D70A4B"/>
    <w:rsid w:val="00D7168F"/>
    <w:rsid w:val="00D82B11"/>
    <w:rsid w:val="00D9220B"/>
    <w:rsid w:val="00D930DE"/>
    <w:rsid w:val="00DA1C3A"/>
    <w:rsid w:val="00DA2BA8"/>
    <w:rsid w:val="00DA3EE4"/>
    <w:rsid w:val="00DC2829"/>
    <w:rsid w:val="00DD7740"/>
    <w:rsid w:val="00DE2E17"/>
    <w:rsid w:val="00DE4820"/>
    <w:rsid w:val="00DE7C8F"/>
    <w:rsid w:val="00DF1900"/>
    <w:rsid w:val="00E02B2A"/>
    <w:rsid w:val="00E1094B"/>
    <w:rsid w:val="00E10F3D"/>
    <w:rsid w:val="00E20443"/>
    <w:rsid w:val="00E2088E"/>
    <w:rsid w:val="00E35294"/>
    <w:rsid w:val="00E511DD"/>
    <w:rsid w:val="00E535DE"/>
    <w:rsid w:val="00E53777"/>
    <w:rsid w:val="00E707CD"/>
    <w:rsid w:val="00E752D4"/>
    <w:rsid w:val="00E85687"/>
    <w:rsid w:val="00E85961"/>
    <w:rsid w:val="00E91564"/>
    <w:rsid w:val="00E91664"/>
    <w:rsid w:val="00E91B03"/>
    <w:rsid w:val="00E964F7"/>
    <w:rsid w:val="00EA0774"/>
    <w:rsid w:val="00EA0A91"/>
    <w:rsid w:val="00EB6B1B"/>
    <w:rsid w:val="00EB77E9"/>
    <w:rsid w:val="00EC1DE6"/>
    <w:rsid w:val="00ED39C0"/>
    <w:rsid w:val="00EF58FA"/>
    <w:rsid w:val="00F0402C"/>
    <w:rsid w:val="00F07E6A"/>
    <w:rsid w:val="00F14586"/>
    <w:rsid w:val="00F16459"/>
    <w:rsid w:val="00F3478C"/>
    <w:rsid w:val="00F47318"/>
    <w:rsid w:val="00F47996"/>
    <w:rsid w:val="00F50721"/>
    <w:rsid w:val="00F50D36"/>
    <w:rsid w:val="00F66632"/>
    <w:rsid w:val="00F7632C"/>
    <w:rsid w:val="00F84627"/>
    <w:rsid w:val="00F9188D"/>
    <w:rsid w:val="00F92050"/>
    <w:rsid w:val="00F95E5B"/>
    <w:rsid w:val="00FA059D"/>
    <w:rsid w:val="00FA443B"/>
    <w:rsid w:val="00FB0C5E"/>
    <w:rsid w:val="00FB22DA"/>
    <w:rsid w:val="00FB3446"/>
    <w:rsid w:val="00FB7723"/>
    <w:rsid w:val="00FC4524"/>
    <w:rsid w:val="00FC6679"/>
    <w:rsid w:val="00FE1C47"/>
    <w:rsid w:val="00FE561F"/>
    <w:rsid w:val="00FE57EE"/>
    <w:rsid w:val="00FE5997"/>
    <w:rsid w:val="00FE73F9"/>
    <w:rsid w:val="00FE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D7BE1"/>
  <w15:chartTrackingRefBased/>
  <w15:docId w15:val="{22BC250B-FD96-4358-9D36-516F8FFC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1CA"/>
    <w:pPr>
      <w:ind w:left="720"/>
      <w:contextualSpacing/>
    </w:pPr>
  </w:style>
  <w:style w:type="paragraph" w:customStyle="1" w:styleId="xmsonormal">
    <w:name w:val="x_msonormal"/>
    <w:basedOn w:val="Normal"/>
    <w:rsid w:val="00605C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5C69"/>
    <w:rPr>
      <w:color w:val="0000FF"/>
      <w:u w:val="single"/>
    </w:rPr>
  </w:style>
  <w:style w:type="paragraph" w:styleId="Header">
    <w:name w:val="header"/>
    <w:basedOn w:val="Normal"/>
    <w:link w:val="HeaderChar"/>
    <w:uiPriority w:val="99"/>
    <w:unhideWhenUsed/>
    <w:rsid w:val="00437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3EA"/>
  </w:style>
  <w:style w:type="paragraph" w:styleId="Footer">
    <w:name w:val="footer"/>
    <w:basedOn w:val="Normal"/>
    <w:link w:val="FooterChar"/>
    <w:uiPriority w:val="99"/>
    <w:unhideWhenUsed/>
    <w:rsid w:val="00437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3EA"/>
  </w:style>
  <w:style w:type="paragraph" w:customStyle="1" w:styleId="Tabletext">
    <w:name w:val="Table text"/>
    <w:basedOn w:val="Normal"/>
    <w:rsid w:val="00D05B62"/>
    <w:pPr>
      <w:spacing w:before="40" w:after="4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107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EB3"/>
    <w:rPr>
      <w:rFonts w:ascii="Segoe UI" w:hAnsi="Segoe UI" w:cs="Segoe UI"/>
      <w:sz w:val="18"/>
      <w:szCs w:val="18"/>
    </w:rPr>
  </w:style>
  <w:style w:type="table" w:styleId="TableGrid">
    <w:name w:val="Table Grid"/>
    <w:basedOn w:val="TableNormal"/>
    <w:uiPriority w:val="39"/>
    <w:rsid w:val="00306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2B39"/>
    <w:pPr>
      <w:widowControl w:val="0"/>
      <w:spacing w:after="0" w:line="240" w:lineRule="auto"/>
    </w:pPr>
  </w:style>
  <w:style w:type="character" w:styleId="FollowedHyperlink">
    <w:name w:val="FollowedHyperlink"/>
    <w:basedOn w:val="DefaultParagraphFont"/>
    <w:uiPriority w:val="99"/>
    <w:semiHidden/>
    <w:unhideWhenUsed/>
    <w:rsid w:val="00514D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4082">
      <w:bodyDiv w:val="1"/>
      <w:marLeft w:val="0"/>
      <w:marRight w:val="0"/>
      <w:marTop w:val="0"/>
      <w:marBottom w:val="0"/>
      <w:divBdr>
        <w:top w:val="none" w:sz="0" w:space="0" w:color="auto"/>
        <w:left w:val="none" w:sz="0" w:space="0" w:color="auto"/>
        <w:bottom w:val="none" w:sz="0" w:space="0" w:color="auto"/>
        <w:right w:val="none" w:sz="0" w:space="0" w:color="auto"/>
      </w:divBdr>
    </w:div>
    <w:div w:id="205337752">
      <w:bodyDiv w:val="1"/>
      <w:marLeft w:val="0"/>
      <w:marRight w:val="0"/>
      <w:marTop w:val="0"/>
      <w:marBottom w:val="0"/>
      <w:divBdr>
        <w:top w:val="none" w:sz="0" w:space="0" w:color="auto"/>
        <w:left w:val="none" w:sz="0" w:space="0" w:color="auto"/>
        <w:bottom w:val="none" w:sz="0" w:space="0" w:color="auto"/>
        <w:right w:val="none" w:sz="0" w:space="0" w:color="auto"/>
      </w:divBdr>
    </w:div>
    <w:div w:id="255138600">
      <w:bodyDiv w:val="1"/>
      <w:marLeft w:val="0"/>
      <w:marRight w:val="0"/>
      <w:marTop w:val="0"/>
      <w:marBottom w:val="0"/>
      <w:divBdr>
        <w:top w:val="none" w:sz="0" w:space="0" w:color="auto"/>
        <w:left w:val="none" w:sz="0" w:space="0" w:color="auto"/>
        <w:bottom w:val="none" w:sz="0" w:space="0" w:color="auto"/>
        <w:right w:val="none" w:sz="0" w:space="0" w:color="auto"/>
      </w:divBdr>
    </w:div>
    <w:div w:id="558831748">
      <w:bodyDiv w:val="1"/>
      <w:marLeft w:val="0"/>
      <w:marRight w:val="0"/>
      <w:marTop w:val="0"/>
      <w:marBottom w:val="0"/>
      <w:divBdr>
        <w:top w:val="none" w:sz="0" w:space="0" w:color="auto"/>
        <w:left w:val="none" w:sz="0" w:space="0" w:color="auto"/>
        <w:bottom w:val="none" w:sz="0" w:space="0" w:color="auto"/>
        <w:right w:val="none" w:sz="0" w:space="0" w:color="auto"/>
      </w:divBdr>
    </w:div>
    <w:div w:id="680933911">
      <w:bodyDiv w:val="1"/>
      <w:marLeft w:val="0"/>
      <w:marRight w:val="0"/>
      <w:marTop w:val="0"/>
      <w:marBottom w:val="0"/>
      <w:divBdr>
        <w:top w:val="none" w:sz="0" w:space="0" w:color="auto"/>
        <w:left w:val="none" w:sz="0" w:space="0" w:color="auto"/>
        <w:bottom w:val="none" w:sz="0" w:space="0" w:color="auto"/>
        <w:right w:val="none" w:sz="0" w:space="0" w:color="auto"/>
      </w:divBdr>
    </w:div>
    <w:div w:id="734544027">
      <w:bodyDiv w:val="1"/>
      <w:marLeft w:val="0"/>
      <w:marRight w:val="0"/>
      <w:marTop w:val="0"/>
      <w:marBottom w:val="0"/>
      <w:divBdr>
        <w:top w:val="none" w:sz="0" w:space="0" w:color="auto"/>
        <w:left w:val="none" w:sz="0" w:space="0" w:color="auto"/>
        <w:bottom w:val="none" w:sz="0" w:space="0" w:color="auto"/>
        <w:right w:val="none" w:sz="0" w:space="0" w:color="auto"/>
      </w:divBdr>
    </w:div>
    <w:div w:id="748843487">
      <w:bodyDiv w:val="1"/>
      <w:marLeft w:val="0"/>
      <w:marRight w:val="0"/>
      <w:marTop w:val="0"/>
      <w:marBottom w:val="0"/>
      <w:divBdr>
        <w:top w:val="none" w:sz="0" w:space="0" w:color="auto"/>
        <w:left w:val="none" w:sz="0" w:space="0" w:color="auto"/>
        <w:bottom w:val="none" w:sz="0" w:space="0" w:color="auto"/>
        <w:right w:val="none" w:sz="0" w:space="0" w:color="auto"/>
      </w:divBdr>
    </w:div>
    <w:div w:id="1121191737">
      <w:bodyDiv w:val="1"/>
      <w:marLeft w:val="0"/>
      <w:marRight w:val="0"/>
      <w:marTop w:val="0"/>
      <w:marBottom w:val="0"/>
      <w:divBdr>
        <w:top w:val="none" w:sz="0" w:space="0" w:color="auto"/>
        <w:left w:val="none" w:sz="0" w:space="0" w:color="auto"/>
        <w:bottom w:val="none" w:sz="0" w:space="0" w:color="auto"/>
        <w:right w:val="none" w:sz="0" w:space="0" w:color="auto"/>
      </w:divBdr>
    </w:div>
    <w:div w:id="1237976118">
      <w:bodyDiv w:val="1"/>
      <w:marLeft w:val="0"/>
      <w:marRight w:val="0"/>
      <w:marTop w:val="0"/>
      <w:marBottom w:val="0"/>
      <w:divBdr>
        <w:top w:val="none" w:sz="0" w:space="0" w:color="auto"/>
        <w:left w:val="none" w:sz="0" w:space="0" w:color="auto"/>
        <w:bottom w:val="none" w:sz="0" w:space="0" w:color="auto"/>
        <w:right w:val="none" w:sz="0" w:space="0" w:color="auto"/>
      </w:divBdr>
    </w:div>
    <w:div w:id="1238436616">
      <w:bodyDiv w:val="1"/>
      <w:marLeft w:val="0"/>
      <w:marRight w:val="0"/>
      <w:marTop w:val="0"/>
      <w:marBottom w:val="0"/>
      <w:divBdr>
        <w:top w:val="none" w:sz="0" w:space="0" w:color="auto"/>
        <w:left w:val="none" w:sz="0" w:space="0" w:color="auto"/>
        <w:bottom w:val="none" w:sz="0" w:space="0" w:color="auto"/>
        <w:right w:val="none" w:sz="0" w:space="0" w:color="auto"/>
      </w:divBdr>
    </w:div>
    <w:div w:id="1528370764">
      <w:bodyDiv w:val="1"/>
      <w:marLeft w:val="0"/>
      <w:marRight w:val="0"/>
      <w:marTop w:val="0"/>
      <w:marBottom w:val="0"/>
      <w:divBdr>
        <w:top w:val="none" w:sz="0" w:space="0" w:color="auto"/>
        <w:left w:val="none" w:sz="0" w:space="0" w:color="auto"/>
        <w:bottom w:val="none" w:sz="0" w:space="0" w:color="auto"/>
        <w:right w:val="none" w:sz="0" w:space="0" w:color="auto"/>
      </w:divBdr>
    </w:div>
    <w:div w:id="1626079405">
      <w:bodyDiv w:val="1"/>
      <w:marLeft w:val="0"/>
      <w:marRight w:val="0"/>
      <w:marTop w:val="0"/>
      <w:marBottom w:val="0"/>
      <w:divBdr>
        <w:top w:val="none" w:sz="0" w:space="0" w:color="auto"/>
        <w:left w:val="none" w:sz="0" w:space="0" w:color="auto"/>
        <w:bottom w:val="none" w:sz="0" w:space="0" w:color="auto"/>
        <w:right w:val="none" w:sz="0" w:space="0" w:color="auto"/>
      </w:divBdr>
    </w:div>
    <w:div w:id="1790052493">
      <w:bodyDiv w:val="1"/>
      <w:marLeft w:val="0"/>
      <w:marRight w:val="0"/>
      <w:marTop w:val="0"/>
      <w:marBottom w:val="0"/>
      <w:divBdr>
        <w:top w:val="none" w:sz="0" w:space="0" w:color="auto"/>
        <w:left w:val="none" w:sz="0" w:space="0" w:color="auto"/>
        <w:bottom w:val="none" w:sz="0" w:space="0" w:color="auto"/>
        <w:right w:val="none" w:sz="0" w:space="0" w:color="auto"/>
      </w:divBdr>
    </w:div>
    <w:div w:id="1875147716">
      <w:bodyDiv w:val="1"/>
      <w:marLeft w:val="0"/>
      <w:marRight w:val="0"/>
      <w:marTop w:val="0"/>
      <w:marBottom w:val="0"/>
      <w:divBdr>
        <w:top w:val="none" w:sz="0" w:space="0" w:color="auto"/>
        <w:left w:val="none" w:sz="0" w:space="0" w:color="auto"/>
        <w:bottom w:val="none" w:sz="0" w:space="0" w:color="auto"/>
        <w:right w:val="none" w:sz="0" w:space="0" w:color="auto"/>
      </w:divBdr>
    </w:div>
    <w:div w:id="1898665800">
      <w:bodyDiv w:val="1"/>
      <w:marLeft w:val="0"/>
      <w:marRight w:val="0"/>
      <w:marTop w:val="0"/>
      <w:marBottom w:val="0"/>
      <w:divBdr>
        <w:top w:val="none" w:sz="0" w:space="0" w:color="auto"/>
        <w:left w:val="none" w:sz="0" w:space="0" w:color="auto"/>
        <w:bottom w:val="none" w:sz="0" w:space="0" w:color="auto"/>
        <w:right w:val="none" w:sz="0" w:space="0" w:color="auto"/>
      </w:divBdr>
    </w:div>
    <w:div w:id="20024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3f48b7-30fd-4692-a53f-369099456108" xsi:nil="true"/>
    <lcf76f155ced4ddcb4097134ff3c332f xmlns="3210921c-4bf5-4efa-a923-a169da6469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2732F599925043B0E16ABE3E5DF742" ma:contentTypeVersion="13" ma:contentTypeDescription="Create a new document." ma:contentTypeScope="" ma:versionID="9c85d4aa81e73f097c110c23170f929c">
  <xsd:schema xmlns:xsd="http://www.w3.org/2001/XMLSchema" xmlns:xs="http://www.w3.org/2001/XMLSchema" xmlns:p="http://schemas.microsoft.com/office/2006/metadata/properties" xmlns:ns2="3210921c-4bf5-4efa-a923-a169da6469ec" xmlns:ns3="2f3f48b7-30fd-4692-a53f-369099456108" targetNamespace="http://schemas.microsoft.com/office/2006/metadata/properties" ma:root="true" ma:fieldsID="75a9a67421145f4e29c3067b8013b115" ns2:_="" ns3:_="">
    <xsd:import namespace="3210921c-4bf5-4efa-a923-a169da6469ec"/>
    <xsd:import namespace="2f3f48b7-30fd-4692-a53f-36909945610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0921c-4bf5-4efa-a923-a169da6469e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7c2f46a-d952-4fee-b44c-dc61cae3623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3f48b7-30fd-4692-a53f-36909945610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4b682fc-606f-4012-84cb-eb67c4a533f4}" ma:internalName="TaxCatchAll" ma:showField="CatchAllData" ma:web="2f3f48b7-30fd-4692-a53f-369099456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485D4-BFDC-45A4-8B0B-C911C8AAA50B}">
  <ds:schemaRefs>
    <ds:schemaRef ds:uri="http://schemas.microsoft.com/sharepoint/v3/contenttype/forms"/>
  </ds:schemaRefs>
</ds:datastoreItem>
</file>

<file path=customXml/itemProps2.xml><?xml version="1.0" encoding="utf-8"?>
<ds:datastoreItem xmlns:ds="http://schemas.openxmlformats.org/officeDocument/2006/customXml" ds:itemID="{2B2F8603-4BF1-4F2A-9CDF-C99DA3609F83}">
  <ds:schemaRefs>
    <ds:schemaRef ds:uri="http://schemas.microsoft.com/office/2006/metadata/properties"/>
    <ds:schemaRef ds:uri="http://schemas.microsoft.com/office/infopath/2007/PartnerControls"/>
    <ds:schemaRef ds:uri="2f3f48b7-30fd-4692-a53f-369099456108"/>
    <ds:schemaRef ds:uri="3210921c-4bf5-4efa-a923-a169da6469ec"/>
  </ds:schemaRefs>
</ds:datastoreItem>
</file>

<file path=customXml/itemProps3.xml><?xml version="1.0" encoding="utf-8"?>
<ds:datastoreItem xmlns:ds="http://schemas.openxmlformats.org/officeDocument/2006/customXml" ds:itemID="{D433BA97-CF31-4E18-84F4-9A9F5FB9E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0921c-4bf5-4efa-a923-a169da6469ec"/>
    <ds:schemaRef ds:uri="2f3f48b7-30fd-4692-a53f-36909945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Drawdy</dc:creator>
  <cp:keywords/>
  <dc:description/>
  <cp:lastModifiedBy>Lynne Drawdy</cp:lastModifiedBy>
  <cp:revision>205</cp:revision>
  <cp:lastPrinted>2024-12-05T23:54:00Z</cp:lastPrinted>
  <dcterms:created xsi:type="dcterms:W3CDTF">2024-12-05T23:55:00Z</dcterms:created>
  <dcterms:modified xsi:type="dcterms:W3CDTF">2024-12-20T17:53:00Z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2024-10-05T15:24:01Z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48d14d25-490b-4470-b112-1f4b8e49e430</vt:lpwstr>
  </property>
  <property fmtid="{D5CDD505-2E9C-101B-9397-08002B2CF9AE}" pid="7" name="MSIP_Label_defa4170-0d19-0005-0004-bc88714345d2_ActionId">
    <vt:lpwstr>f651ed35-f78d-4ee8-bd77-eac2b29e8719</vt:lpwstr>
  </property>
  <property fmtid="{D5CDD505-2E9C-101B-9397-08002B2CF9AE}" pid="8" name="MSIP_Label_defa4170-0d19-0005-0004-bc88714345d2_ContentBits">
    <vt:lpwstr>0</vt:lpwstr>
  </property>
  <property fmtid="{D5CDD505-2E9C-101B-9397-08002B2CF9AE}" pid="9" name="ContentTypeId">
    <vt:lpwstr>0x010100262732F599925043B0E16ABE3E5DF742</vt:lpwstr>
  </property>
  <property fmtid="{D5CDD505-2E9C-101B-9397-08002B2CF9AE}" pid="10" name="MediaServiceImageTags">
    <vt:lpwstr/>
  </property>
</Properties>
</file>