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8"/>
        <w:gridCol w:w="5467"/>
      </w:tblGrid>
      <w:tr w:rsidR="00B45E45" w:rsidRPr="00E9069D" w14:paraId="34CFA5AC" w14:textId="77777777" w:rsidTr="008C666F">
        <w:trPr>
          <w:trHeight w:val="557"/>
        </w:trPr>
        <w:tc>
          <w:tcPr>
            <w:tcW w:w="4968" w:type="dxa"/>
            <w:tcBorders>
              <w:top w:val="single" w:sz="4" w:space="0" w:color="auto"/>
              <w:left w:val="single" w:sz="4" w:space="0" w:color="auto"/>
              <w:bottom w:val="single" w:sz="4" w:space="0" w:color="auto"/>
              <w:right w:val="single" w:sz="4" w:space="0" w:color="auto"/>
            </w:tcBorders>
            <w:shd w:val="clear" w:color="auto" w:fill="auto"/>
            <w:vAlign w:val="center"/>
          </w:tcPr>
          <w:p w14:paraId="47A64832" w14:textId="21C574FB" w:rsidR="00B45E45" w:rsidRPr="00E9069D" w:rsidRDefault="00B45E45" w:rsidP="00E9069D">
            <w:pPr>
              <w:spacing w:line="240" w:lineRule="auto"/>
              <w:rPr>
                <w:rFonts w:ascii="Century Gothic" w:hAnsi="Century Gothic" w:cs="Calibri"/>
              </w:rPr>
            </w:pPr>
            <w:r w:rsidRPr="00E9069D">
              <w:rPr>
                <w:rFonts w:ascii="Century Gothic" w:hAnsi="Century Gothic" w:cs="Calibri"/>
              </w:rPr>
              <w:br w:type="page"/>
              <w:t xml:space="preserve">Issue date:  </w:t>
            </w:r>
          </w:p>
        </w:tc>
        <w:tc>
          <w:tcPr>
            <w:tcW w:w="5467" w:type="dxa"/>
            <w:tcBorders>
              <w:top w:val="single" w:sz="4" w:space="0" w:color="auto"/>
              <w:left w:val="single" w:sz="4" w:space="0" w:color="auto"/>
              <w:bottom w:val="single" w:sz="4" w:space="0" w:color="auto"/>
              <w:right w:val="single" w:sz="4" w:space="0" w:color="auto"/>
            </w:tcBorders>
            <w:shd w:val="clear" w:color="auto" w:fill="auto"/>
            <w:vAlign w:val="center"/>
          </w:tcPr>
          <w:p w14:paraId="512C8AA4" w14:textId="77777777" w:rsidR="00B45E45" w:rsidRPr="00E9069D" w:rsidRDefault="00B45E45" w:rsidP="00E9069D">
            <w:pPr>
              <w:spacing w:line="240" w:lineRule="auto"/>
              <w:rPr>
                <w:rFonts w:ascii="Century Gothic" w:hAnsi="Century Gothic" w:cs="Calibri"/>
              </w:rPr>
            </w:pPr>
            <w:r w:rsidRPr="00E9069D">
              <w:rPr>
                <w:rFonts w:ascii="Century Gothic" w:hAnsi="Century Gothic" w:cs="Calibri"/>
              </w:rPr>
              <w:t xml:space="preserve">Replaces Dept. Policy: </w:t>
            </w:r>
          </w:p>
        </w:tc>
      </w:tr>
      <w:tr w:rsidR="00B45E45" w:rsidRPr="00E9069D" w14:paraId="1300ACEA" w14:textId="77777777" w:rsidTr="008C666F">
        <w:trPr>
          <w:trHeight w:val="557"/>
        </w:trPr>
        <w:tc>
          <w:tcPr>
            <w:tcW w:w="4968" w:type="dxa"/>
            <w:tcBorders>
              <w:top w:val="single" w:sz="4" w:space="0" w:color="auto"/>
              <w:left w:val="single" w:sz="4" w:space="0" w:color="auto"/>
              <w:bottom w:val="single" w:sz="4" w:space="0" w:color="auto"/>
              <w:right w:val="single" w:sz="4" w:space="0" w:color="auto"/>
            </w:tcBorders>
            <w:shd w:val="clear" w:color="auto" w:fill="auto"/>
            <w:vAlign w:val="center"/>
          </w:tcPr>
          <w:p w14:paraId="1D138723" w14:textId="77777777" w:rsidR="00B45E45" w:rsidRPr="00E9069D" w:rsidRDefault="00B45E45" w:rsidP="00E9069D">
            <w:pPr>
              <w:spacing w:line="240" w:lineRule="auto"/>
              <w:rPr>
                <w:rFonts w:ascii="Century Gothic" w:hAnsi="Century Gothic" w:cs="Calibri"/>
              </w:rPr>
            </w:pPr>
            <w:r w:rsidRPr="00E9069D">
              <w:rPr>
                <w:rFonts w:ascii="Century Gothic" w:hAnsi="Century Gothic" w:cs="Calibri"/>
              </w:rPr>
              <w:t xml:space="preserve">Revision dates:  </w:t>
            </w:r>
          </w:p>
        </w:tc>
        <w:tc>
          <w:tcPr>
            <w:tcW w:w="5467" w:type="dxa"/>
            <w:tcBorders>
              <w:top w:val="single" w:sz="4" w:space="0" w:color="auto"/>
              <w:left w:val="single" w:sz="4" w:space="0" w:color="auto"/>
              <w:bottom w:val="single" w:sz="4" w:space="0" w:color="auto"/>
              <w:right w:val="single" w:sz="4" w:space="0" w:color="auto"/>
            </w:tcBorders>
            <w:shd w:val="clear" w:color="auto" w:fill="auto"/>
            <w:vAlign w:val="center"/>
          </w:tcPr>
          <w:p w14:paraId="1134006A" w14:textId="77777777" w:rsidR="00B45E45" w:rsidRPr="00E9069D" w:rsidRDefault="00B45E45" w:rsidP="00E9069D">
            <w:pPr>
              <w:spacing w:line="240" w:lineRule="auto"/>
              <w:rPr>
                <w:rFonts w:ascii="Century Gothic" w:hAnsi="Century Gothic" w:cs="Calibri"/>
              </w:rPr>
            </w:pPr>
            <w:r w:rsidRPr="00E9069D">
              <w:rPr>
                <w:rFonts w:ascii="Century Gothic" w:hAnsi="Century Gothic" w:cs="Calibri"/>
              </w:rPr>
              <w:t xml:space="preserve">Developed by: </w:t>
            </w:r>
          </w:p>
        </w:tc>
      </w:tr>
      <w:tr w:rsidR="00B45E45" w:rsidRPr="00E9069D" w14:paraId="0A48E792" w14:textId="77777777" w:rsidTr="008C666F">
        <w:trPr>
          <w:trHeight w:val="557"/>
        </w:trPr>
        <w:tc>
          <w:tcPr>
            <w:tcW w:w="4968" w:type="dxa"/>
            <w:tcBorders>
              <w:top w:val="single" w:sz="4" w:space="0" w:color="auto"/>
              <w:left w:val="single" w:sz="4" w:space="0" w:color="auto"/>
              <w:bottom w:val="single" w:sz="4" w:space="0" w:color="auto"/>
              <w:right w:val="single" w:sz="4" w:space="0" w:color="auto"/>
            </w:tcBorders>
            <w:shd w:val="clear" w:color="auto" w:fill="auto"/>
            <w:vAlign w:val="center"/>
          </w:tcPr>
          <w:p w14:paraId="1BF64EA6" w14:textId="77777777" w:rsidR="00B45E45" w:rsidRPr="00E9069D" w:rsidRDefault="00B45E45" w:rsidP="00E9069D">
            <w:pPr>
              <w:spacing w:line="240" w:lineRule="auto"/>
              <w:ind w:left="1440" w:hanging="1440"/>
              <w:rPr>
                <w:rFonts w:ascii="Century Gothic" w:hAnsi="Century Gothic" w:cs="Calibri"/>
              </w:rPr>
            </w:pPr>
            <w:r w:rsidRPr="00E9069D">
              <w:rPr>
                <w:rFonts w:ascii="Century Gothic" w:hAnsi="Century Gothic" w:cs="Calibri"/>
              </w:rPr>
              <w:t xml:space="preserve">Approved by:  </w:t>
            </w:r>
          </w:p>
        </w:tc>
        <w:tc>
          <w:tcPr>
            <w:tcW w:w="5467" w:type="dxa"/>
            <w:tcBorders>
              <w:top w:val="single" w:sz="4" w:space="0" w:color="auto"/>
              <w:left w:val="single" w:sz="4" w:space="0" w:color="auto"/>
              <w:bottom w:val="single" w:sz="4" w:space="0" w:color="auto"/>
              <w:right w:val="single" w:sz="4" w:space="0" w:color="auto"/>
            </w:tcBorders>
            <w:shd w:val="clear" w:color="auto" w:fill="auto"/>
            <w:vAlign w:val="center"/>
          </w:tcPr>
          <w:p w14:paraId="5333EE46" w14:textId="77777777" w:rsidR="00B45E45" w:rsidRPr="00E9069D" w:rsidRDefault="00B45E45" w:rsidP="00E9069D">
            <w:pPr>
              <w:spacing w:line="240" w:lineRule="auto"/>
              <w:rPr>
                <w:rFonts w:ascii="Century Gothic" w:hAnsi="Century Gothic" w:cs="Calibri"/>
              </w:rPr>
            </w:pPr>
            <w:r w:rsidRPr="00E9069D">
              <w:rPr>
                <w:rFonts w:ascii="Century Gothic" w:hAnsi="Century Gothic" w:cs="Calibri"/>
              </w:rPr>
              <w:t xml:space="preserve">Approved by:  </w:t>
            </w:r>
          </w:p>
        </w:tc>
      </w:tr>
      <w:tr w:rsidR="00B45E45" w:rsidRPr="00E9069D" w14:paraId="3A9FE23D" w14:textId="77777777" w:rsidTr="008C666F">
        <w:trPr>
          <w:trHeight w:val="557"/>
        </w:trPr>
        <w:tc>
          <w:tcPr>
            <w:tcW w:w="4968" w:type="dxa"/>
            <w:tcBorders>
              <w:top w:val="single" w:sz="4" w:space="0" w:color="auto"/>
              <w:left w:val="single" w:sz="4" w:space="0" w:color="auto"/>
              <w:bottom w:val="single" w:sz="4" w:space="0" w:color="auto"/>
              <w:right w:val="single" w:sz="4" w:space="0" w:color="auto"/>
            </w:tcBorders>
            <w:shd w:val="clear" w:color="auto" w:fill="auto"/>
            <w:vAlign w:val="center"/>
          </w:tcPr>
          <w:p w14:paraId="29E89459" w14:textId="77777777" w:rsidR="00B45E45" w:rsidRPr="00E9069D" w:rsidRDefault="00B45E45" w:rsidP="00E9069D">
            <w:pPr>
              <w:spacing w:line="240" w:lineRule="auto"/>
              <w:rPr>
                <w:rFonts w:ascii="Century Gothic" w:hAnsi="Century Gothic" w:cs="Calibri"/>
              </w:rPr>
            </w:pPr>
          </w:p>
          <w:p w14:paraId="5A8FD8AC" w14:textId="77777777" w:rsidR="00B45E45" w:rsidRPr="00E9069D" w:rsidRDefault="00B45E45" w:rsidP="00E9069D">
            <w:pPr>
              <w:spacing w:line="240" w:lineRule="auto"/>
              <w:rPr>
                <w:rFonts w:ascii="Century Gothic" w:hAnsi="Century Gothic" w:cs="Calibri"/>
              </w:rPr>
            </w:pPr>
            <w:r w:rsidRPr="00E9069D">
              <w:rPr>
                <w:rFonts w:ascii="Century Gothic" w:hAnsi="Century Gothic" w:cs="Calibri"/>
              </w:rPr>
              <w:t>Signature:</w:t>
            </w:r>
          </w:p>
          <w:p w14:paraId="5B781D1E" w14:textId="77777777" w:rsidR="00B45E45" w:rsidRPr="00E9069D" w:rsidRDefault="00B45E45" w:rsidP="00E9069D">
            <w:pPr>
              <w:spacing w:line="240" w:lineRule="auto"/>
              <w:rPr>
                <w:rFonts w:ascii="Century Gothic" w:hAnsi="Century Gothic" w:cs="Calibri"/>
              </w:rPr>
            </w:pPr>
          </w:p>
          <w:p w14:paraId="2A01F18D" w14:textId="77777777" w:rsidR="00B45E45" w:rsidRPr="00E9069D" w:rsidRDefault="00B45E45" w:rsidP="00E9069D">
            <w:pPr>
              <w:spacing w:line="240" w:lineRule="auto"/>
              <w:rPr>
                <w:rFonts w:ascii="Century Gothic" w:hAnsi="Century Gothic" w:cs="Calibri"/>
              </w:rPr>
            </w:pPr>
          </w:p>
        </w:tc>
        <w:tc>
          <w:tcPr>
            <w:tcW w:w="5467" w:type="dxa"/>
            <w:tcBorders>
              <w:top w:val="single" w:sz="4" w:space="0" w:color="auto"/>
              <w:left w:val="single" w:sz="4" w:space="0" w:color="auto"/>
              <w:bottom w:val="single" w:sz="4" w:space="0" w:color="auto"/>
              <w:right w:val="single" w:sz="4" w:space="0" w:color="auto"/>
            </w:tcBorders>
            <w:shd w:val="clear" w:color="auto" w:fill="auto"/>
            <w:vAlign w:val="center"/>
          </w:tcPr>
          <w:p w14:paraId="279C660C" w14:textId="77777777" w:rsidR="00B45E45" w:rsidRPr="00E9069D" w:rsidRDefault="00B45E45" w:rsidP="00E9069D">
            <w:pPr>
              <w:spacing w:line="240" w:lineRule="auto"/>
              <w:rPr>
                <w:rFonts w:ascii="Century Gothic" w:hAnsi="Century Gothic" w:cs="Calibri"/>
              </w:rPr>
            </w:pPr>
          </w:p>
          <w:p w14:paraId="36039A33" w14:textId="77777777" w:rsidR="00B45E45" w:rsidRPr="00E9069D" w:rsidRDefault="00B45E45" w:rsidP="00E9069D">
            <w:pPr>
              <w:spacing w:line="240" w:lineRule="auto"/>
              <w:rPr>
                <w:rFonts w:ascii="Century Gothic" w:hAnsi="Century Gothic" w:cs="Calibri"/>
              </w:rPr>
            </w:pPr>
            <w:r w:rsidRPr="00E9069D">
              <w:rPr>
                <w:rFonts w:ascii="Century Gothic" w:hAnsi="Century Gothic" w:cs="Calibri"/>
              </w:rPr>
              <w:t>Signature:</w:t>
            </w:r>
          </w:p>
          <w:p w14:paraId="433F6713" w14:textId="77777777" w:rsidR="00B45E45" w:rsidRPr="00E9069D" w:rsidRDefault="00B45E45" w:rsidP="00E9069D">
            <w:pPr>
              <w:spacing w:line="240" w:lineRule="auto"/>
              <w:rPr>
                <w:rFonts w:ascii="Century Gothic" w:hAnsi="Century Gothic" w:cs="Calibri"/>
              </w:rPr>
            </w:pPr>
          </w:p>
          <w:p w14:paraId="726227DB" w14:textId="77777777" w:rsidR="00B45E45" w:rsidRPr="00E9069D" w:rsidRDefault="00B45E45" w:rsidP="00E9069D">
            <w:pPr>
              <w:spacing w:line="240" w:lineRule="auto"/>
              <w:rPr>
                <w:rFonts w:ascii="Century Gothic" w:hAnsi="Century Gothic" w:cs="Calibri"/>
              </w:rPr>
            </w:pPr>
          </w:p>
        </w:tc>
      </w:tr>
      <w:tr w:rsidR="00B45E45" w:rsidRPr="00E9069D" w14:paraId="503E0585" w14:textId="77777777" w:rsidTr="008C666F">
        <w:trPr>
          <w:trHeight w:val="557"/>
        </w:trPr>
        <w:tc>
          <w:tcPr>
            <w:tcW w:w="104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B7045F" w14:textId="77777777" w:rsidR="00B45E45" w:rsidRPr="00E9069D" w:rsidRDefault="00B45E45" w:rsidP="00E9069D">
            <w:pPr>
              <w:spacing w:before="120" w:after="120" w:line="240" w:lineRule="auto"/>
              <w:ind w:left="1620" w:hanging="1620"/>
              <w:rPr>
                <w:rFonts w:ascii="Century Gothic" w:hAnsi="Century Gothic" w:cs="Calibri"/>
                <w:bCs/>
              </w:rPr>
            </w:pPr>
            <w:r w:rsidRPr="00E9069D">
              <w:rPr>
                <w:rFonts w:ascii="Century Gothic" w:hAnsi="Century Gothic" w:cs="Calibri"/>
              </w:rPr>
              <w:t xml:space="preserve">Department Numbers:  * </w:t>
            </w:r>
          </w:p>
          <w:p w14:paraId="622F6B8E" w14:textId="77777777" w:rsidR="00B45E45" w:rsidRPr="00E9069D" w:rsidRDefault="00B45E45" w:rsidP="00E9069D">
            <w:pPr>
              <w:spacing w:before="120" w:after="120" w:line="240" w:lineRule="auto"/>
              <w:ind w:left="2347" w:hanging="2347"/>
              <w:rPr>
                <w:rFonts w:ascii="Century Gothic" w:hAnsi="Century Gothic" w:cs="Calibri"/>
              </w:rPr>
            </w:pPr>
            <w:r w:rsidRPr="00E9069D">
              <w:rPr>
                <w:rFonts w:ascii="Century Gothic" w:hAnsi="Century Gothic" w:cs="Calibri"/>
              </w:rPr>
              <w:t>(*) denotes that all departments reporting to this department number are covered by this document</w:t>
            </w:r>
          </w:p>
        </w:tc>
      </w:tr>
    </w:tbl>
    <w:p w14:paraId="76669E79" w14:textId="77777777" w:rsidR="00B45E45" w:rsidRPr="00E9069D" w:rsidRDefault="00B45E45" w:rsidP="00E9069D">
      <w:pPr>
        <w:spacing w:before="360" w:line="240" w:lineRule="auto"/>
        <w:jc w:val="center"/>
        <w:rPr>
          <w:rFonts w:ascii="Century Gothic" w:hAnsi="Century Gothic" w:cs="Calibri"/>
          <w:b/>
          <w:i/>
        </w:rPr>
      </w:pPr>
    </w:p>
    <w:p w14:paraId="59DA7C05" w14:textId="77777777" w:rsidR="00B45E45" w:rsidRPr="00E9069D" w:rsidRDefault="00B45E45" w:rsidP="00AA68FC">
      <w:pPr>
        <w:numPr>
          <w:ilvl w:val="0"/>
          <w:numId w:val="3"/>
        </w:numPr>
        <w:spacing w:before="120" w:after="0" w:line="240" w:lineRule="auto"/>
        <w:ind w:left="720" w:hanging="720"/>
        <w:rPr>
          <w:rFonts w:ascii="Century Gothic" w:hAnsi="Century Gothic" w:cs="Calibri"/>
          <w:b/>
        </w:rPr>
      </w:pPr>
      <w:r w:rsidRPr="00E9069D">
        <w:rPr>
          <w:rFonts w:ascii="Century Gothic" w:hAnsi="Century Gothic" w:cs="Calibri"/>
          <w:b/>
        </w:rPr>
        <w:t>PURPOSE:</w:t>
      </w:r>
    </w:p>
    <w:p w14:paraId="2DD4B398" w14:textId="7C18B464" w:rsidR="00B45E45" w:rsidRPr="00E9069D" w:rsidRDefault="00B45E45" w:rsidP="00E9069D">
      <w:pPr>
        <w:spacing w:after="0" w:line="240" w:lineRule="auto"/>
        <w:ind w:left="720"/>
        <w:rPr>
          <w:rFonts w:ascii="Century Gothic" w:hAnsi="Century Gothic" w:cs="Calibri"/>
        </w:rPr>
      </w:pPr>
      <w:r w:rsidRPr="00E9069D">
        <w:rPr>
          <w:rFonts w:ascii="Century Gothic" w:hAnsi="Century Gothic" w:cs="Calibri"/>
        </w:rPr>
        <w:t>This department process establishes processes for</w:t>
      </w:r>
      <w:r w:rsidR="001C42F2" w:rsidRPr="00E9069D">
        <w:rPr>
          <w:rFonts w:ascii="Century Gothic" w:hAnsi="Century Gothic" w:cs="Calibri"/>
        </w:rPr>
        <w:t xml:space="preserve"> managing phone calls from Embassies and Consulates </w:t>
      </w:r>
      <w:r w:rsidR="008918C5" w:rsidRPr="00E9069D">
        <w:rPr>
          <w:rFonts w:ascii="Century Gothic" w:hAnsi="Century Gothic" w:cs="Calibri"/>
        </w:rPr>
        <w:t>i</w:t>
      </w:r>
      <w:r w:rsidR="001C42F2" w:rsidRPr="00E9069D">
        <w:rPr>
          <w:rFonts w:ascii="Century Gothic" w:hAnsi="Century Gothic" w:cs="Calibri"/>
        </w:rPr>
        <w:t xml:space="preserve">nquiring into the </w:t>
      </w:r>
      <w:r w:rsidRPr="00E9069D">
        <w:rPr>
          <w:rFonts w:ascii="Century Gothic" w:hAnsi="Century Gothic" w:cs="Calibri"/>
        </w:rPr>
        <w:t xml:space="preserve">status of patients who present for care at an </w:t>
      </w:r>
      <w:r w:rsidR="008051EB">
        <w:rPr>
          <w:rFonts w:ascii="Century Gothic" w:hAnsi="Century Gothic" w:cs="Calibri"/>
        </w:rPr>
        <w:t>&lt;your organization name&gt;</w:t>
      </w:r>
      <w:r w:rsidRPr="00E9069D">
        <w:rPr>
          <w:rFonts w:ascii="Century Gothic" w:hAnsi="Century Gothic" w:cs="Calibri"/>
        </w:rPr>
        <w:t xml:space="preserve"> </w:t>
      </w:r>
      <w:r w:rsidR="00763FD3" w:rsidRPr="00E9069D">
        <w:rPr>
          <w:rFonts w:ascii="Century Gothic" w:hAnsi="Century Gothic" w:cs="Calibri"/>
        </w:rPr>
        <w:t>facility</w:t>
      </w:r>
      <w:r w:rsidRPr="00E9069D">
        <w:rPr>
          <w:rFonts w:ascii="Century Gothic" w:hAnsi="Century Gothic" w:cs="Calibri"/>
        </w:rPr>
        <w:t>.  This department process relates to direct, planned and emergency admissions; outpatients do not fall within the scope of this process.</w:t>
      </w:r>
    </w:p>
    <w:p w14:paraId="53FA97A6" w14:textId="77777777" w:rsidR="0069628D" w:rsidRPr="00E9069D" w:rsidRDefault="0069628D" w:rsidP="00E9069D">
      <w:pPr>
        <w:spacing w:after="0" w:line="240" w:lineRule="auto"/>
        <w:ind w:left="720" w:firstLine="720"/>
        <w:rPr>
          <w:rFonts w:ascii="Century Gothic" w:hAnsi="Century Gothic" w:cs="Calibri"/>
        </w:rPr>
      </w:pPr>
    </w:p>
    <w:p w14:paraId="4F989571" w14:textId="77777777" w:rsidR="00B45E45" w:rsidRPr="00E9069D" w:rsidRDefault="00B45E45" w:rsidP="00AA68FC">
      <w:pPr>
        <w:numPr>
          <w:ilvl w:val="0"/>
          <w:numId w:val="3"/>
        </w:numPr>
        <w:spacing w:before="120" w:after="0" w:line="240" w:lineRule="auto"/>
        <w:ind w:left="720" w:hanging="720"/>
        <w:rPr>
          <w:rFonts w:ascii="Century Gothic" w:hAnsi="Century Gothic" w:cs="Calibri"/>
          <w:b/>
        </w:rPr>
      </w:pPr>
      <w:r w:rsidRPr="00E9069D">
        <w:rPr>
          <w:rFonts w:ascii="Century Gothic" w:hAnsi="Century Gothic" w:cs="Calibri"/>
          <w:b/>
        </w:rPr>
        <w:t>DEFINITIONS:</w:t>
      </w:r>
    </w:p>
    <w:p w14:paraId="2BA9FD99" w14:textId="77777777" w:rsidR="00F452C1" w:rsidRPr="00E9069D" w:rsidRDefault="00F452C1" w:rsidP="00AA68FC">
      <w:pPr>
        <w:numPr>
          <w:ilvl w:val="1"/>
          <w:numId w:val="1"/>
        </w:numPr>
        <w:spacing w:after="0" w:line="240" w:lineRule="auto"/>
        <w:ind w:left="1440" w:hanging="720"/>
        <w:rPr>
          <w:rFonts w:ascii="Century Gothic" w:hAnsi="Century Gothic" w:cs="Calibri"/>
        </w:rPr>
      </w:pPr>
      <w:r w:rsidRPr="00E9069D">
        <w:rPr>
          <w:rFonts w:ascii="Century Gothic" w:hAnsi="Century Gothic" w:cs="Calibri"/>
        </w:rPr>
        <w:t xml:space="preserve">Consular Assistance: The help and advice provided by the diplomatic agents of a country to </w:t>
      </w:r>
      <w:r w:rsidR="0010797C" w:rsidRPr="00E9069D">
        <w:rPr>
          <w:rFonts w:ascii="Century Gothic" w:hAnsi="Century Gothic" w:cs="Calibri"/>
        </w:rPr>
        <w:t>nationals</w:t>
      </w:r>
      <w:r w:rsidRPr="00E9069D">
        <w:rPr>
          <w:rFonts w:ascii="Century Gothic" w:hAnsi="Century Gothic" w:cs="Calibri"/>
        </w:rPr>
        <w:t xml:space="preserve"> of that country who are living or traveling overseas.</w:t>
      </w:r>
    </w:p>
    <w:p w14:paraId="33729F7D" w14:textId="77777777" w:rsidR="008918C5" w:rsidRPr="00E9069D" w:rsidRDefault="008918C5" w:rsidP="00AA68FC">
      <w:pPr>
        <w:numPr>
          <w:ilvl w:val="1"/>
          <w:numId w:val="1"/>
        </w:numPr>
        <w:spacing w:after="0" w:line="240" w:lineRule="auto"/>
        <w:ind w:left="1440" w:hanging="720"/>
        <w:rPr>
          <w:rStyle w:val="st1"/>
          <w:rFonts w:ascii="Century Gothic" w:hAnsi="Century Gothic" w:cs="Calibri"/>
        </w:rPr>
      </w:pPr>
      <w:r w:rsidRPr="00E9069D">
        <w:rPr>
          <w:rFonts w:ascii="Century Gothic" w:hAnsi="Century Gothic"/>
        </w:rPr>
        <w:t xml:space="preserve">Consulate: </w:t>
      </w:r>
      <w:r w:rsidRPr="00E9069D">
        <w:rPr>
          <w:rStyle w:val="st1"/>
          <w:rFonts w:ascii="Century Gothic" w:hAnsi="Century Gothic" w:cs="Arial"/>
          <w:lang w:val="en"/>
        </w:rPr>
        <w:t xml:space="preserve">The office of a consul is termed a </w:t>
      </w:r>
      <w:r w:rsidRPr="00E9069D">
        <w:rPr>
          <w:rStyle w:val="Emphasis"/>
          <w:rFonts w:ascii="Century Gothic" w:hAnsi="Century Gothic" w:cs="Arial"/>
          <w:i w:val="0"/>
          <w:lang w:val="en"/>
        </w:rPr>
        <w:t>consulate</w:t>
      </w:r>
      <w:r w:rsidRPr="00E9069D">
        <w:rPr>
          <w:rStyle w:val="st1"/>
          <w:rFonts w:ascii="Century Gothic" w:hAnsi="Century Gothic" w:cs="Arial"/>
          <w:lang w:val="en"/>
        </w:rPr>
        <w:t>, and is a regional office that is usually subordinate to the foreign government’s main representation in that foreign country, which is usually an Embassy.</w:t>
      </w:r>
    </w:p>
    <w:p w14:paraId="29A12C77" w14:textId="7BE92A38" w:rsidR="00203C59" w:rsidRPr="00E9069D" w:rsidRDefault="00203C59" w:rsidP="00AA68FC">
      <w:pPr>
        <w:numPr>
          <w:ilvl w:val="1"/>
          <w:numId w:val="1"/>
        </w:numPr>
        <w:spacing w:after="0" w:line="240" w:lineRule="auto"/>
        <w:ind w:left="1440" w:hanging="720"/>
        <w:rPr>
          <w:rFonts w:ascii="Century Gothic" w:hAnsi="Century Gothic" w:cs="Calibri"/>
        </w:rPr>
      </w:pPr>
      <w:r w:rsidRPr="00E9069D">
        <w:rPr>
          <w:rFonts w:ascii="Century Gothic" w:hAnsi="Century Gothic" w:cs="Calibri"/>
        </w:rPr>
        <w:t xml:space="preserve">Contact Center: </w:t>
      </w:r>
      <w:r w:rsidR="008051EB">
        <w:rPr>
          <w:rFonts w:ascii="Century Gothic" w:hAnsi="Century Gothic" w:cs="Calibri"/>
        </w:rPr>
        <w:t>&lt;</w:t>
      </w:r>
      <w:r w:rsidR="008051EB">
        <w:rPr>
          <w:rFonts w:ascii="Century Gothic" w:hAnsi="Century Gothic" w:cs="Calibri"/>
        </w:rPr>
        <w:t>Y</w:t>
      </w:r>
      <w:r w:rsidR="008051EB">
        <w:rPr>
          <w:rFonts w:ascii="Century Gothic" w:hAnsi="Century Gothic" w:cs="Calibri"/>
        </w:rPr>
        <w:t>our organization name&gt;</w:t>
      </w:r>
      <w:r w:rsidRPr="00E9069D">
        <w:rPr>
          <w:rFonts w:ascii="Century Gothic" w:hAnsi="Century Gothic" w:cs="Calibri"/>
        </w:rPr>
        <w:t>’s location for the management of incoming telephonic communications with external callers, and internal enquiries.</w:t>
      </w:r>
    </w:p>
    <w:p w14:paraId="4F5D4E22" w14:textId="30E3AE44" w:rsidR="008918C5" w:rsidRPr="00E9069D" w:rsidRDefault="008918C5" w:rsidP="00AA68FC">
      <w:pPr>
        <w:numPr>
          <w:ilvl w:val="1"/>
          <w:numId w:val="1"/>
        </w:numPr>
        <w:spacing w:after="0" w:line="240" w:lineRule="auto"/>
        <w:ind w:left="1440" w:hanging="720"/>
        <w:rPr>
          <w:rFonts w:ascii="Century Gothic" w:hAnsi="Century Gothic" w:cs="Calibri"/>
        </w:rPr>
      </w:pPr>
      <w:r w:rsidRPr="00E9069D">
        <w:rPr>
          <w:rFonts w:ascii="Century Gothic" w:hAnsi="Century Gothic"/>
        </w:rPr>
        <w:t>Embassy</w:t>
      </w:r>
      <w:r w:rsidRPr="00E9069D">
        <w:rPr>
          <w:rFonts w:ascii="Century Gothic" w:hAnsi="Century Gothic" w:cs="Calibri"/>
        </w:rPr>
        <w:t>: The political offices of a foreign government, usually located in the political center of the country they are housed in.</w:t>
      </w:r>
    </w:p>
    <w:p w14:paraId="498B5261" w14:textId="77777777" w:rsidR="00B45E45" w:rsidRPr="00E9069D" w:rsidRDefault="00B45E45" w:rsidP="00AA68FC">
      <w:pPr>
        <w:numPr>
          <w:ilvl w:val="1"/>
          <w:numId w:val="1"/>
        </w:numPr>
        <w:spacing w:after="0" w:line="240" w:lineRule="auto"/>
        <w:ind w:left="1440" w:hanging="720"/>
        <w:rPr>
          <w:rFonts w:ascii="Century Gothic" w:hAnsi="Century Gothic" w:cs="Calibri"/>
        </w:rPr>
      </w:pPr>
      <w:r w:rsidRPr="00E9069D">
        <w:rPr>
          <w:rFonts w:ascii="Century Gothic" w:hAnsi="Century Gothic" w:cs="Calibri"/>
        </w:rPr>
        <w:t>Foreign National: For the purposes of this process document, a “foreign national” is any person who is not a U.S. citizen, regardless of how long they have resided in the United States</w:t>
      </w:r>
      <w:r w:rsidR="005D7654" w:rsidRPr="00E9069D">
        <w:rPr>
          <w:rFonts w:ascii="Century Gothic" w:hAnsi="Century Gothic" w:cs="Calibri"/>
        </w:rPr>
        <w:t>.</w:t>
      </w:r>
    </w:p>
    <w:p w14:paraId="00E43FE3" w14:textId="77777777" w:rsidR="00763FD3" w:rsidRPr="00E9069D" w:rsidRDefault="00763FD3" w:rsidP="00AA68FC">
      <w:pPr>
        <w:numPr>
          <w:ilvl w:val="1"/>
          <w:numId w:val="1"/>
        </w:numPr>
        <w:spacing w:after="0" w:line="240" w:lineRule="auto"/>
        <w:ind w:left="1440" w:hanging="720"/>
        <w:rPr>
          <w:rFonts w:ascii="Century Gothic" w:hAnsi="Century Gothic" w:cs="Calibri"/>
        </w:rPr>
      </w:pPr>
      <w:r w:rsidRPr="00E9069D">
        <w:rPr>
          <w:rFonts w:ascii="Century Gothic" w:hAnsi="Century Gothic" w:cs="Calibri"/>
        </w:rPr>
        <w:lastRenderedPageBreak/>
        <w:t xml:space="preserve">Hospital Incident Command System (HICS): The HICS; modeled after the Department of Homeland Security’s National Incident Management System (NIMS) of Incident Command System (ICS), is designed to manage all routine or planned events as well as emergencies or disasters, of any size or type in a hospital. HICS allows for personnel from different agencies or departments to be integrated into a common structure that may effectively address issues, delegate responsibilities, ensure communication, and eliminate duplication of services. </w:t>
      </w:r>
    </w:p>
    <w:p w14:paraId="4F73A97A" w14:textId="77777777" w:rsidR="00763FD3" w:rsidRPr="00E9069D" w:rsidRDefault="00763FD3" w:rsidP="00AA68FC">
      <w:pPr>
        <w:numPr>
          <w:ilvl w:val="1"/>
          <w:numId w:val="1"/>
        </w:numPr>
        <w:spacing w:after="0" w:line="240" w:lineRule="auto"/>
        <w:ind w:left="1440" w:hanging="720"/>
        <w:rPr>
          <w:rFonts w:ascii="Century Gothic" w:hAnsi="Century Gothic" w:cs="Calibri"/>
        </w:rPr>
      </w:pPr>
      <w:r w:rsidRPr="00E9069D">
        <w:rPr>
          <w:rFonts w:ascii="Century Gothic" w:hAnsi="Century Gothic" w:cs="Calibri"/>
        </w:rPr>
        <w:t>HIPAA (Health Insurance Portability and Accountability Act of 1996): HIPAA is United States legislation that provides data privacy and security provisions for safeguarding medical information.</w:t>
      </w:r>
    </w:p>
    <w:p w14:paraId="23398823" w14:textId="77777777" w:rsidR="00B45E45" w:rsidRPr="00E9069D" w:rsidRDefault="00B45E45" w:rsidP="00AA68FC">
      <w:pPr>
        <w:numPr>
          <w:ilvl w:val="1"/>
          <w:numId w:val="1"/>
        </w:numPr>
        <w:spacing w:after="0" w:line="240" w:lineRule="auto"/>
        <w:ind w:left="1440" w:hanging="720"/>
        <w:rPr>
          <w:rFonts w:ascii="Century Gothic" w:hAnsi="Century Gothic" w:cs="Calibri"/>
        </w:rPr>
      </w:pPr>
      <w:r w:rsidRPr="00E9069D">
        <w:rPr>
          <w:rFonts w:ascii="Century Gothic" w:hAnsi="Century Gothic" w:cs="Calibri"/>
        </w:rPr>
        <w:t>Nationality: T</w:t>
      </w:r>
      <w:r w:rsidRPr="00E9069D">
        <w:rPr>
          <w:rFonts w:ascii="Century Gothic" w:hAnsi="Century Gothic"/>
        </w:rPr>
        <w:t>he status of belonging to a particular nation</w:t>
      </w:r>
      <w:r w:rsidRPr="00E9069D">
        <w:rPr>
          <w:rFonts w:ascii="Century Gothic" w:hAnsi="Century Gothic" w:cs="Calibri"/>
        </w:rPr>
        <w:t xml:space="preserve">.  Also known as Citizenship, </w:t>
      </w:r>
      <w:r w:rsidRPr="00E9069D">
        <w:rPr>
          <w:rFonts w:ascii="Century Gothic" w:hAnsi="Century Gothic"/>
        </w:rPr>
        <w:t>Nationality is generally obtained by birth, naturalization or through marriage.</w:t>
      </w:r>
    </w:p>
    <w:p w14:paraId="71286B59" w14:textId="77777777" w:rsidR="001C42F2" w:rsidRPr="00E9069D" w:rsidRDefault="001C42F2" w:rsidP="00AA68FC">
      <w:pPr>
        <w:pStyle w:val="Default"/>
        <w:numPr>
          <w:ilvl w:val="0"/>
          <w:numId w:val="4"/>
        </w:numPr>
        <w:ind w:left="1440" w:hanging="720"/>
        <w:rPr>
          <w:rFonts w:ascii="Century Gothic" w:hAnsi="Century Gothic"/>
          <w:sz w:val="22"/>
          <w:szCs w:val="22"/>
        </w:rPr>
      </w:pPr>
      <w:r w:rsidRPr="00E9069D">
        <w:rPr>
          <w:rFonts w:ascii="Century Gothic" w:hAnsi="Century Gothic"/>
          <w:sz w:val="22"/>
          <w:szCs w:val="22"/>
        </w:rPr>
        <w:t>PBX (Private Branch Exchange): A private telephone system used in a company. The system has several outside lines which users can share for making outside phone calls. A PBX also connects the phones within the company to each other and also connects them to outside lines.</w:t>
      </w:r>
    </w:p>
    <w:p w14:paraId="36AB1DDC" w14:textId="639C518D" w:rsidR="001C42F2" w:rsidRPr="00E9069D" w:rsidRDefault="00203C59" w:rsidP="00AA68FC">
      <w:pPr>
        <w:pStyle w:val="Default"/>
        <w:numPr>
          <w:ilvl w:val="0"/>
          <w:numId w:val="4"/>
        </w:numPr>
        <w:ind w:left="1440" w:hanging="720"/>
        <w:rPr>
          <w:rFonts w:ascii="Century Gothic" w:hAnsi="Century Gothic"/>
          <w:sz w:val="22"/>
          <w:szCs w:val="22"/>
        </w:rPr>
      </w:pPr>
      <w:r w:rsidRPr="00E9069D">
        <w:rPr>
          <w:rFonts w:ascii="Century Gothic" w:hAnsi="Century Gothic"/>
          <w:sz w:val="22"/>
          <w:szCs w:val="22"/>
        </w:rPr>
        <w:t xml:space="preserve">Contact Center </w:t>
      </w:r>
      <w:r w:rsidR="001C42F2" w:rsidRPr="00E9069D">
        <w:rPr>
          <w:rFonts w:ascii="Century Gothic" w:hAnsi="Century Gothic"/>
          <w:sz w:val="22"/>
          <w:szCs w:val="22"/>
        </w:rPr>
        <w:t xml:space="preserve">Operator: </w:t>
      </w:r>
      <w:r w:rsidRPr="00E9069D">
        <w:rPr>
          <w:rFonts w:ascii="Century Gothic" w:hAnsi="Century Gothic"/>
          <w:sz w:val="22"/>
          <w:szCs w:val="22"/>
        </w:rPr>
        <w:t>A</w:t>
      </w:r>
      <w:r w:rsidR="001C42F2" w:rsidRPr="00E9069D">
        <w:rPr>
          <w:rFonts w:ascii="Century Gothic" w:hAnsi="Century Gothic"/>
          <w:sz w:val="22"/>
          <w:szCs w:val="22"/>
        </w:rPr>
        <w:t xml:space="preserve"> team member staffing the </w:t>
      </w:r>
      <w:r w:rsidRPr="00E9069D">
        <w:rPr>
          <w:rFonts w:ascii="Century Gothic" w:hAnsi="Century Gothic"/>
          <w:sz w:val="22"/>
          <w:szCs w:val="22"/>
        </w:rPr>
        <w:t>Contact Center</w:t>
      </w:r>
      <w:r w:rsidR="001C42F2" w:rsidRPr="00E9069D">
        <w:rPr>
          <w:rFonts w:ascii="Century Gothic" w:hAnsi="Century Gothic"/>
          <w:sz w:val="22"/>
          <w:szCs w:val="22"/>
        </w:rPr>
        <w:t xml:space="preserve"> used at </w:t>
      </w:r>
      <w:r w:rsidR="008051EB" w:rsidRPr="008051EB">
        <w:rPr>
          <w:rFonts w:ascii="Century Gothic" w:hAnsi="Century Gothic"/>
          <w:sz w:val="22"/>
          <w:szCs w:val="22"/>
        </w:rPr>
        <w:t>&lt;your organization name&gt;</w:t>
      </w:r>
      <w:r w:rsidR="001C42F2" w:rsidRPr="00E9069D">
        <w:rPr>
          <w:rFonts w:ascii="Century Gothic" w:hAnsi="Century Gothic"/>
          <w:sz w:val="22"/>
          <w:szCs w:val="22"/>
        </w:rPr>
        <w:t xml:space="preserve">. </w:t>
      </w:r>
    </w:p>
    <w:p w14:paraId="5DA54362" w14:textId="77777777" w:rsidR="008918C5" w:rsidRPr="00E9069D" w:rsidRDefault="008918C5" w:rsidP="00AA68FC">
      <w:pPr>
        <w:pStyle w:val="Default"/>
        <w:numPr>
          <w:ilvl w:val="0"/>
          <w:numId w:val="4"/>
        </w:numPr>
        <w:ind w:left="1440" w:hanging="720"/>
        <w:rPr>
          <w:rFonts w:ascii="Century Gothic" w:hAnsi="Century Gothic"/>
          <w:sz w:val="22"/>
          <w:szCs w:val="22"/>
        </w:rPr>
      </w:pPr>
      <w:r w:rsidRPr="00E9069D">
        <w:rPr>
          <w:rFonts w:ascii="Century Gothic" w:hAnsi="Century Gothic"/>
          <w:sz w:val="22"/>
          <w:szCs w:val="22"/>
        </w:rPr>
        <w:t>U.S. Department of State Office of Foreign Missions: The U.S. Department of State Office of Foreign Missions (OFM) is a U.S. Government organization that serves as an intermediary between the U.S. Government and foreign missions operating in the United States.</w:t>
      </w:r>
    </w:p>
    <w:p w14:paraId="2816E4DD" w14:textId="77777777" w:rsidR="009F6023" w:rsidRPr="00E9069D" w:rsidRDefault="009F6023" w:rsidP="00E9069D">
      <w:pPr>
        <w:spacing w:after="0" w:line="240" w:lineRule="auto"/>
        <w:ind w:left="720"/>
        <w:rPr>
          <w:rFonts w:ascii="Century Gothic" w:hAnsi="Century Gothic"/>
          <w:b/>
        </w:rPr>
      </w:pPr>
    </w:p>
    <w:p w14:paraId="1156B918" w14:textId="77777777" w:rsidR="00B45E45" w:rsidRPr="00E9069D" w:rsidRDefault="00B45E45" w:rsidP="00AA68FC">
      <w:pPr>
        <w:numPr>
          <w:ilvl w:val="0"/>
          <w:numId w:val="3"/>
        </w:numPr>
        <w:spacing w:after="0" w:line="240" w:lineRule="auto"/>
        <w:ind w:left="720" w:hanging="720"/>
        <w:rPr>
          <w:rFonts w:ascii="Century Gothic" w:hAnsi="Century Gothic"/>
          <w:b/>
        </w:rPr>
      </w:pPr>
      <w:r w:rsidRPr="00E9069D">
        <w:rPr>
          <w:rFonts w:ascii="Century Gothic" w:hAnsi="Century Gothic" w:cs="Calibri"/>
          <w:b/>
        </w:rPr>
        <w:t>PROCESS:</w:t>
      </w:r>
    </w:p>
    <w:p w14:paraId="47079A25" w14:textId="77777777" w:rsidR="001C42F2" w:rsidRPr="00E9069D" w:rsidRDefault="001C42F2" w:rsidP="00AA68FC">
      <w:pPr>
        <w:numPr>
          <w:ilvl w:val="1"/>
          <w:numId w:val="3"/>
        </w:numPr>
        <w:spacing w:after="0" w:line="240" w:lineRule="auto"/>
        <w:ind w:left="1440" w:hanging="720"/>
        <w:rPr>
          <w:rFonts w:ascii="Century Gothic" w:hAnsi="Century Gothic" w:cs="Calibri"/>
        </w:rPr>
      </w:pPr>
      <w:r w:rsidRPr="00E9069D">
        <w:rPr>
          <w:rFonts w:ascii="Century Gothic" w:hAnsi="Century Gothic" w:cs="Calibri"/>
        </w:rPr>
        <w:t>Consular Contact:</w:t>
      </w:r>
    </w:p>
    <w:p w14:paraId="09B161C6" w14:textId="77777777" w:rsidR="00295D58" w:rsidRPr="00E9069D" w:rsidRDefault="001C42F2" w:rsidP="00AA68FC">
      <w:pPr>
        <w:numPr>
          <w:ilvl w:val="0"/>
          <w:numId w:val="7"/>
        </w:numPr>
        <w:spacing w:after="0" w:line="240" w:lineRule="auto"/>
        <w:ind w:left="2160" w:hanging="720"/>
        <w:rPr>
          <w:rFonts w:ascii="Century Gothic" w:hAnsi="Century Gothic" w:cs="Calibri"/>
        </w:rPr>
      </w:pPr>
      <w:r w:rsidRPr="00E9069D">
        <w:rPr>
          <w:rFonts w:ascii="Century Gothic" w:hAnsi="Century Gothic" w:cs="Calibri"/>
        </w:rPr>
        <w:t xml:space="preserve">Embassies </w:t>
      </w:r>
      <w:r w:rsidRPr="00E9069D">
        <w:rPr>
          <w:rFonts w:ascii="Century Gothic" w:hAnsi="Century Gothic"/>
        </w:rPr>
        <w:t>and</w:t>
      </w:r>
      <w:r w:rsidRPr="00E9069D">
        <w:rPr>
          <w:rFonts w:ascii="Century Gothic" w:hAnsi="Century Gothic" w:cs="Calibri"/>
        </w:rPr>
        <w:t xml:space="preserve"> Consulates </w:t>
      </w:r>
      <w:r w:rsidR="00C042EC" w:rsidRPr="00E9069D">
        <w:rPr>
          <w:rFonts w:ascii="Century Gothic" w:hAnsi="Century Gothic" w:cs="Calibri"/>
        </w:rPr>
        <w:t xml:space="preserve">provide support and guidance to </w:t>
      </w:r>
      <w:r w:rsidR="0069628D" w:rsidRPr="00E9069D">
        <w:rPr>
          <w:rFonts w:ascii="Century Gothic" w:hAnsi="Century Gothic" w:cs="Calibri"/>
        </w:rPr>
        <w:t xml:space="preserve">the </w:t>
      </w:r>
      <w:r w:rsidR="008918C5" w:rsidRPr="00E9069D">
        <w:rPr>
          <w:rFonts w:ascii="Century Gothic" w:hAnsi="Century Gothic" w:cs="Calibri"/>
        </w:rPr>
        <w:t>nationals</w:t>
      </w:r>
      <w:r w:rsidR="00C042EC" w:rsidRPr="00E9069D">
        <w:rPr>
          <w:rFonts w:ascii="Century Gothic" w:hAnsi="Century Gothic" w:cs="Calibri"/>
        </w:rPr>
        <w:t xml:space="preserve"> of their country living or traveling overseas.</w:t>
      </w:r>
      <w:r w:rsidR="006930A1" w:rsidRPr="00E9069D">
        <w:rPr>
          <w:rFonts w:ascii="Century Gothic" w:hAnsi="Century Gothic" w:cs="Calibri"/>
        </w:rPr>
        <w:t xml:space="preserve">  They are entitled under i</w:t>
      </w:r>
      <w:r w:rsidR="00366C41" w:rsidRPr="00E9069D">
        <w:rPr>
          <w:rFonts w:ascii="Century Gothic" w:hAnsi="Century Gothic" w:cs="Calibri"/>
        </w:rPr>
        <w:t xml:space="preserve">nternational </w:t>
      </w:r>
      <w:r w:rsidR="006930A1" w:rsidRPr="00E9069D">
        <w:rPr>
          <w:rFonts w:ascii="Century Gothic" w:hAnsi="Century Gothic" w:cs="Calibri"/>
        </w:rPr>
        <w:t>l</w:t>
      </w:r>
      <w:r w:rsidR="00366C41" w:rsidRPr="00E9069D">
        <w:rPr>
          <w:rFonts w:ascii="Century Gothic" w:hAnsi="Century Gothic" w:cs="Calibri"/>
        </w:rPr>
        <w:t xml:space="preserve">aw (Reference </w:t>
      </w:r>
      <w:r w:rsidR="00C65BB1" w:rsidRPr="00E9069D">
        <w:rPr>
          <w:rFonts w:ascii="Century Gothic" w:hAnsi="Century Gothic" w:cs="Calibri"/>
        </w:rPr>
        <w:t>B</w:t>
      </w:r>
      <w:r w:rsidR="00366C41" w:rsidRPr="00E9069D">
        <w:rPr>
          <w:rFonts w:ascii="Century Gothic" w:hAnsi="Century Gothic" w:cs="Calibri"/>
        </w:rPr>
        <w:t xml:space="preserve">) to make inquiries into matters affecting their </w:t>
      </w:r>
      <w:r w:rsidR="00295D58" w:rsidRPr="00E9069D">
        <w:rPr>
          <w:rFonts w:ascii="Century Gothic" w:hAnsi="Century Gothic" w:cs="Calibri"/>
        </w:rPr>
        <w:t>nationals</w:t>
      </w:r>
      <w:r w:rsidR="00BC5DC0" w:rsidRPr="00E9069D">
        <w:rPr>
          <w:rFonts w:ascii="Century Gothic" w:hAnsi="Century Gothic" w:cs="Calibri"/>
        </w:rPr>
        <w:t>, which i</w:t>
      </w:r>
      <w:r w:rsidR="00366C41" w:rsidRPr="00E9069D">
        <w:rPr>
          <w:rFonts w:ascii="Century Gothic" w:hAnsi="Century Gothic" w:cs="Calibri"/>
        </w:rPr>
        <w:t xml:space="preserve">ncludes </w:t>
      </w:r>
      <w:r w:rsidR="005D6D47" w:rsidRPr="00E9069D">
        <w:rPr>
          <w:rFonts w:ascii="Century Gothic" w:hAnsi="Century Gothic" w:cs="Calibri"/>
        </w:rPr>
        <w:t xml:space="preserve">attempting to make contact with them when they have been impacted by </w:t>
      </w:r>
      <w:r w:rsidR="00366C41" w:rsidRPr="00E9069D">
        <w:rPr>
          <w:rFonts w:ascii="Century Gothic" w:hAnsi="Century Gothic" w:cs="Calibri"/>
        </w:rPr>
        <w:t>hospitalizations, deaths</w:t>
      </w:r>
      <w:r w:rsidR="00295D58" w:rsidRPr="00E9069D">
        <w:rPr>
          <w:rFonts w:ascii="Century Gothic" w:hAnsi="Century Gothic" w:cs="Calibri"/>
        </w:rPr>
        <w:t xml:space="preserve"> and</w:t>
      </w:r>
      <w:r w:rsidR="00366C41" w:rsidRPr="00E9069D">
        <w:rPr>
          <w:rFonts w:ascii="Century Gothic" w:hAnsi="Century Gothic" w:cs="Calibri"/>
        </w:rPr>
        <w:t xml:space="preserve"> arrests.  </w:t>
      </w:r>
    </w:p>
    <w:p w14:paraId="7500A4B8" w14:textId="77777777" w:rsidR="006930A1" w:rsidRPr="00E9069D" w:rsidRDefault="00295D58" w:rsidP="00AA68FC">
      <w:pPr>
        <w:numPr>
          <w:ilvl w:val="0"/>
          <w:numId w:val="7"/>
        </w:numPr>
        <w:spacing w:after="0" w:line="240" w:lineRule="auto"/>
        <w:ind w:left="2160" w:hanging="720"/>
        <w:rPr>
          <w:rFonts w:ascii="Century Gothic" w:hAnsi="Century Gothic" w:cs="Calibri"/>
        </w:rPr>
      </w:pPr>
      <w:r w:rsidRPr="00E9069D">
        <w:rPr>
          <w:rFonts w:ascii="Century Gothic" w:hAnsi="Century Gothic" w:cs="Calibri"/>
        </w:rPr>
        <w:t xml:space="preserve">While Embassies and Consulates are entitled to make these inquiries, international law does not permit </w:t>
      </w:r>
      <w:r w:rsidR="005D6D47" w:rsidRPr="00E9069D">
        <w:rPr>
          <w:rFonts w:ascii="Century Gothic" w:hAnsi="Century Gothic" w:cs="Calibri"/>
        </w:rPr>
        <w:t>their inquiries t</w:t>
      </w:r>
      <w:r w:rsidRPr="00E9069D">
        <w:rPr>
          <w:rFonts w:ascii="Century Gothic" w:hAnsi="Century Gothic" w:cs="Calibri"/>
        </w:rPr>
        <w:t xml:space="preserve">o violate U.S. laws and regulations, such as HIPAA.  </w:t>
      </w:r>
    </w:p>
    <w:p w14:paraId="34BC2519" w14:textId="77777777" w:rsidR="009F6023" w:rsidRPr="00E9069D" w:rsidRDefault="00553833" w:rsidP="00AA68FC">
      <w:pPr>
        <w:numPr>
          <w:ilvl w:val="2"/>
          <w:numId w:val="3"/>
        </w:numPr>
        <w:spacing w:after="0" w:line="240" w:lineRule="auto"/>
        <w:ind w:left="2880" w:hanging="720"/>
        <w:rPr>
          <w:rFonts w:ascii="Century Gothic" w:hAnsi="Century Gothic"/>
        </w:rPr>
      </w:pPr>
      <w:r w:rsidRPr="00E9069D">
        <w:rPr>
          <w:rFonts w:ascii="Century Gothic" w:hAnsi="Century Gothic" w:cs="Calibri"/>
        </w:rPr>
        <w:t xml:space="preserve">Routine </w:t>
      </w:r>
      <w:r w:rsidR="001C42F2" w:rsidRPr="00E9069D">
        <w:rPr>
          <w:rFonts w:ascii="Century Gothic" w:hAnsi="Century Gothic" w:cs="Calibri"/>
        </w:rPr>
        <w:t>contact</w:t>
      </w:r>
      <w:r w:rsidRPr="00E9069D">
        <w:rPr>
          <w:rFonts w:ascii="Century Gothic" w:hAnsi="Century Gothic" w:cs="Calibri"/>
        </w:rPr>
        <w:t>:</w:t>
      </w:r>
      <w:r w:rsidR="00837D83" w:rsidRPr="00E9069D">
        <w:rPr>
          <w:rFonts w:ascii="Century Gothic" w:hAnsi="Century Gothic" w:cs="Calibri"/>
        </w:rPr>
        <w:t xml:space="preserve">   </w:t>
      </w:r>
    </w:p>
    <w:p w14:paraId="401C741B" w14:textId="746BFF18" w:rsidR="001C42F2" w:rsidRDefault="001C42F2" w:rsidP="00AA68FC">
      <w:pPr>
        <w:pStyle w:val="ListParagraph"/>
        <w:numPr>
          <w:ilvl w:val="0"/>
          <w:numId w:val="9"/>
        </w:numPr>
        <w:spacing w:after="0" w:line="240" w:lineRule="auto"/>
        <w:ind w:left="3600" w:hanging="720"/>
        <w:rPr>
          <w:rFonts w:ascii="Century Gothic" w:hAnsi="Century Gothic"/>
        </w:rPr>
      </w:pPr>
      <w:r w:rsidRPr="00E9069D">
        <w:rPr>
          <w:rFonts w:ascii="Century Gothic" w:hAnsi="Century Gothic"/>
        </w:rPr>
        <w:t>Where the caller identifies themselves as being a representative of an Embassy or Consulate</w:t>
      </w:r>
      <w:r w:rsidR="006930A1" w:rsidRPr="00E9069D">
        <w:rPr>
          <w:rFonts w:ascii="Century Gothic" w:hAnsi="Century Gothic"/>
        </w:rPr>
        <w:t xml:space="preserve"> and they indicate they are having difficulty locating a patient verified as having been admitted to the facility</w:t>
      </w:r>
      <w:r w:rsidRPr="00E9069D">
        <w:rPr>
          <w:rFonts w:ascii="Century Gothic" w:hAnsi="Century Gothic"/>
        </w:rPr>
        <w:t xml:space="preserve">, the </w:t>
      </w:r>
      <w:r w:rsidR="00203C59" w:rsidRPr="00E9069D">
        <w:rPr>
          <w:rFonts w:ascii="Century Gothic" w:hAnsi="Century Gothic"/>
        </w:rPr>
        <w:t>Contact Center</w:t>
      </w:r>
      <w:r w:rsidRPr="00E9069D">
        <w:rPr>
          <w:rFonts w:ascii="Century Gothic" w:hAnsi="Century Gothic"/>
        </w:rPr>
        <w:t xml:space="preserve"> Operator shall tr</w:t>
      </w:r>
      <w:r w:rsidR="00055C4C" w:rsidRPr="00E9069D">
        <w:rPr>
          <w:rFonts w:ascii="Century Gothic" w:hAnsi="Century Gothic"/>
        </w:rPr>
        <w:t>ansfer</w:t>
      </w:r>
      <w:r w:rsidRPr="00E9069D">
        <w:rPr>
          <w:rFonts w:ascii="Century Gothic" w:hAnsi="Century Gothic"/>
        </w:rPr>
        <w:t xml:space="preserve"> </w:t>
      </w:r>
      <w:r w:rsidR="00055C4C" w:rsidRPr="00E9069D">
        <w:rPr>
          <w:rFonts w:ascii="Century Gothic" w:hAnsi="Century Gothic"/>
        </w:rPr>
        <w:t xml:space="preserve">the caller </w:t>
      </w:r>
      <w:r w:rsidRPr="00E9069D">
        <w:rPr>
          <w:rFonts w:ascii="Century Gothic" w:hAnsi="Century Gothic"/>
        </w:rPr>
        <w:t>to the patient’s Case Manager.</w:t>
      </w:r>
    </w:p>
    <w:p w14:paraId="380B1762" w14:textId="23A2EAE8" w:rsidR="00F83F26" w:rsidRPr="00E9069D" w:rsidRDefault="00F83F26" w:rsidP="00F83F26">
      <w:pPr>
        <w:pStyle w:val="ListParagraph"/>
        <w:numPr>
          <w:ilvl w:val="0"/>
          <w:numId w:val="9"/>
        </w:numPr>
        <w:spacing w:after="0" w:line="240" w:lineRule="auto"/>
        <w:ind w:left="3600" w:hanging="720"/>
        <w:rPr>
          <w:rFonts w:ascii="Century Gothic" w:hAnsi="Century Gothic"/>
        </w:rPr>
      </w:pPr>
      <w:r w:rsidRPr="00E9069D">
        <w:rPr>
          <w:rFonts w:ascii="Century Gothic" w:hAnsi="Century Gothic"/>
        </w:rPr>
        <w:lastRenderedPageBreak/>
        <w:t xml:space="preserve">Contact Center Operators receiving telephone calls </w:t>
      </w:r>
      <w:r>
        <w:rPr>
          <w:rFonts w:ascii="Century Gothic" w:hAnsi="Century Gothic"/>
        </w:rPr>
        <w:t xml:space="preserve">from an Embassy or Consulate in a non-emergency setting </w:t>
      </w:r>
      <w:r w:rsidRPr="00E9069D">
        <w:rPr>
          <w:rFonts w:ascii="Century Gothic" w:hAnsi="Century Gothic"/>
        </w:rPr>
        <w:t xml:space="preserve">shall manage the calls in accordance with Orlando Health policy.  </w:t>
      </w:r>
    </w:p>
    <w:p w14:paraId="0A319372" w14:textId="2DEE8216" w:rsidR="00553833" w:rsidRPr="00E9069D" w:rsidRDefault="001C42F2" w:rsidP="00AA68FC">
      <w:pPr>
        <w:numPr>
          <w:ilvl w:val="2"/>
          <w:numId w:val="3"/>
        </w:numPr>
        <w:spacing w:after="0" w:line="240" w:lineRule="auto"/>
        <w:ind w:left="2880" w:hanging="720"/>
        <w:rPr>
          <w:rFonts w:ascii="Century Gothic" w:hAnsi="Century Gothic" w:cs="Calibri"/>
        </w:rPr>
      </w:pPr>
      <w:bookmarkStart w:id="0" w:name="_Toc500917886"/>
      <w:r w:rsidRPr="00E9069D">
        <w:rPr>
          <w:rFonts w:ascii="Century Gothic" w:hAnsi="Century Gothic" w:cs="Calibri"/>
        </w:rPr>
        <w:t xml:space="preserve">Contact during </w:t>
      </w:r>
      <w:bookmarkStart w:id="1" w:name="_Toc500917897"/>
      <w:bookmarkEnd w:id="0"/>
      <w:r w:rsidR="00295D58" w:rsidRPr="00E9069D">
        <w:rPr>
          <w:rFonts w:ascii="Century Gothic" w:hAnsi="Century Gothic" w:cs="Calibri"/>
        </w:rPr>
        <w:t>emergencies/disasters</w:t>
      </w:r>
      <w:r w:rsidR="00553833" w:rsidRPr="00E9069D">
        <w:rPr>
          <w:rFonts w:ascii="Century Gothic" w:hAnsi="Century Gothic" w:cs="Calibri"/>
        </w:rPr>
        <w:t>:</w:t>
      </w:r>
    </w:p>
    <w:p w14:paraId="7D998499" w14:textId="096B66F2" w:rsidR="00AB251E" w:rsidRPr="00E9069D" w:rsidRDefault="00AB251E" w:rsidP="00AA68FC">
      <w:pPr>
        <w:pStyle w:val="ListParagraph"/>
        <w:numPr>
          <w:ilvl w:val="0"/>
          <w:numId w:val="10"/>
        </w:numPr>
        <w:spacing w:after="0" w:line="240" w:lineRule="auto"/>
        <w:ind w:left="3600" w:hanging="720"/>
        <w:rPr>
          <w:rFonts w:ascii="Century Gothic" w:hAnsi="Century Gothic"/>
        </w:rPr>
      </w:pPr>
      <w:r w:rsidRPr="00E9069D">
        <w:rPr>
          <w:rFonts w:ascii="Century Gothic" w:hAnsi="Century Gothic"/>
        </w:rPr>
        <w:t>Calls from Embassies/Consulates:</w:t>
      </w:r>
    </w:p>
    <w:p w14:paraId="2B294CB7" w14:textId="0298B902" w:rsidR="006930A1" w:rsidRPr="00E9069D" w:rsidRDefault="00B45E45" w:rsidP="00AA68FC">
      <w:pPr>
        <w:pStyle w:val="ListParagraph"/>
        <w:numPr>
          <w:ilvl w:val="2"/>
          <w:numId w:val="8"/>
        </w:numPr>
        <w:spacing w:after="0" w:line="240" w:lineRule="auto"/>
        <w:ind w:left="4320" w:hanging="720"/>
        <w:rPr>
          <w:rFonts w:ascii="Century Gothic" w:hAnsi="Century Gothic"/>
        </w:rPr>
      </w:pPr>
      <w:r w:rsidRPr="00E9069D">
        <w:rPr>
          <w:rFonts w:ascii="Century Gothic" w:hAnsi="Century Gothic"/>
        </w:rPr>
        <w:t>During a major incident</w:t>
      </w:r>
      <w:r w:rsidR="005D6D47" w:rsidRPr="00E9069D">
        <w:rPr>
          <w:rFonts w:ascii="Century Gothic" w:hAnsi="Century Gothic"/>
        </w:rPr>
        <w:t>,</w:t>
      </w:r>
      <w:r w:rsidRPr="00E9069D">
        <w:rPr>
          <w:rFonts w:ascii="Century Gothic" w:hAnsi="Century Gothic"/>
        </w:rPr>
        <w:t xml:space="preserve"> </w:t>
      </w:r>
      <w:r w:rsidR="00203C59" w:rsidRPr="00E9069D">
        <w:rPr>
          <w:rFonts w:ascii="Century Gothic" w:hAnsi="Century Gothic"/>
        </w:rPr>
        <w:t>Contact Center</w:t>
      </w:r>
      <w:r w:rsidR="006930A1" w:rsidRPr="00E9069D">
        <w:rPr>
          <w:rFonts w:ascii="Century Gothic" w:hAnsi="Century Gothic"/>
        </w:rPr>
        <w:t xml:space="preserve"> Operators taking calls from persons identifying themselves as Embassy and Consulate personnel shall</w:t>
      </w:r>
      <w:bookmarkEnd w:id="1"/>
      <w:r w:rsidR="00E9069D" w:rsidRPr="00E9069D">
        <w:rPr>
          <w:rFonts w:ascii="Century Gothic" w:hAnsi="Century Gothic"/>
        </w:rPr>
        <w:t xml:space="preserve"> </w:t>
      </w:r>
      <w:r w:rsidR="00E9069D">
        <w:rPr>
          <w:rFonts w:ascii="Century Gothic" w:hAnsi="Century Gothic"/>
        </w:rPr>
        <w:t>a</w:t>
      </w:r>
      <w:r w:rsidR="006930A1" w:rsidRPr="00E9069D">
        <w:rPr>
          <w:rFonts w:ascii="Century Gothic" w:hAnsi="Century Gothic"/>
        </w:rPr>
        <w:t xml:space="preserve">dvise the caller that the U.S. Department of State’s Office of Foreign Missions </w:t>
      </w:r>
      <w:r w:rsidR="0069628D" w:rsidRPr="00E9069D">
        <w:rPr>
          <w:rFonts w:ascii="Century Gothic" w:hAnsi="Century Gothic"/>
        </w:rPr>
        <w:t xml:space="preserve">(OFM) </w:t>
      </w:r>
      <w:r w:rsidR="006930A1" w:rsidRPr="00E9069D">
        <w:rPr>
          <w:rFonts w:ascii="Century Gothic" w:hAnsi="Century Gothic"/>
        </w:rPr>
        <w:t xml:space="preserve">and Orlando Health have </w:t>
      </w:r>
      <w:r w:rsidR="0069628D" w:rsidRPr="00E9069D">
        <w:rPr>
          <w:rFonts w:ascii="Century Gothic" w:hAnsi="Century Gothic"/>
        </w:rPr>
        <w:t xml:space="preserve">an agreement whereby all </w:t>
      </w:r>
      <w:r w:rsidR="006930A1" w:rsidRPr="00E9069D">
        <w:rPr>
          <w:rFonts w:ascii="Century Gothic" w:hAnsi="Century Gothic"/>
        </w:rPr>
        <w:t>inquiries rega</w:t>
      </w:r>
      <w:r w:rsidR="0069628D" w:rsidRPr="00E9069D">
        <w:rPr>
          <w:rFonts w:ascii="Century Gothic" w:hAnsi="Century Gothic"/>
        </w:rPr>
        <w:t xml:space="preserve">rding foreign national patients impacted by a significant emergency are to be addressed through the </w:t>
      </w:r>
      <w:r w:rsidR="008051EB">
        <w:rPr>
          <w:rFonts w:ascii="Century Gothic" w:hAnsi="Century Gothic"/>
        </w:rPr>
        <w:t>&lt;</w:t>
      </w:r>
      <w:r w:rsidR="0069628D" w:rsidRPr="00E9069D">
        <w:rPr>
          <w:rFonts w:ascii="Century Gothic" w:hAnsi="Century Gothic"/>
        </w:rPr>
        <w:t>OFM Regional Office</w:t>
      </w:r>
      <w:r w:rsidR="008051EB">
        <w:rPr>
          <w:rFonts w:ascii="Century Gothic" w:hAnsi="Century Gothic"/>
        </w:rPr>
        <w:t>&gt;</w:t>
      </w:r>
      <w:r w:rsidR="005D6D47" w:rsidRPr="00E9069D">
        <w:rPr>
          <w:rFonts w:ascii="Century Gothic" w:hAnsi="Century Gothic"/>
        </w:rPr>
        <w:t>:</w:t>
      </w:r>
    </w:p>
    <w:p w14:paraId="31E18B09" w14:textId="77777777" w:rsidR="008051EB" w:rsidRDefault="008051EB" w:rsidP="008051EB">
      <w:pPr>
        <w:spacing w:after="0" w:line="240" w:lineRule="auto"/>
        <w:ind w:left="3600" w:firstLine="720"/>
        <w:rPr>
          <w:rFonts w:ascii="Century Gothic" w:hAnsi="Century Gothic"/>
        </w:rPr>
      </w:pPr>
      <w:r>
        <w:rPr>
          <w:rFonts w:ascii="Century Gothic" w:hAnsi="Century Gothic"/>
        </w:rPr>
        <w:t>&lt;OFM Regional Office contact information&gt;</w:t>
      </w:r>
    </w:p>
    <w:p w14:paraId="26B4C735" w14:textId="1B5461CA" w:rsidR="00F83F26" w:rsidRPr="00E9069D" w:rsidRDefault="00F83F26" w:rsidP="008051EB">
      <w:pPr>
        <w:pStyle w:val="ListParagraph"/>
        <w:numPr>
          <w:ilvl w:val="2"/>
          <w:numId w:val="8"/>
        </w:numPr>
        <w:spacing w:after="0" w:line="240" w:lineRule="auto"/>
        <w:ind w:left="4320" w:hanging="720"/>
        <w:rPr>
          <w:rFonts w:ascii="Century Gothic" w:hAnsi="Century Gothic"/>
        </w:rPr>
      </w:pPr>
      <w:r w:rsidRPr="00E9069D">
        <w:rPr>
          <w:rFonts w:ascii="Century Gothic" w:hAnsi="Century Gothic"/>
        </w:rPr>
        <w:t>When activated, notify the Corporate Command Center Liaison Officer – Tel: (</w:t>
      </w:r>
      <w:r w:rsidR="008051EB">
        <w:rPr>
          <w:rFonts w:ascii="Century Gothic" w:hAnsi="Century Gothic"/>
        </w:rPr>
        <w:t>***</w:t>
      </w:r>
      <w:r w:rsidRPr="00E9069D">
        <w:rPr>
          <w:rFonts w:ascii="Century Gothic" w:hAnsi="Century Gothic"/>
        </w:rPr>
        <w:t xml:space="preserve">) </w:t>
      </w:r>
      <w:r w:rsidR="008051EB">
        <w:rPr>
          <w:rFonts w:ascii="Century Gothic" w:hAnsi="Century Gothic"/>
        </w:rPr>
        <w:t>***</w:t>
      </w:r>
      <w:r w:rsidRPr="00E9069D">
        <w:rPr>
          <w:rFonts w:ascii="Century Gothic" w:hAnsi="Century Gothic"/>
        </w:rPr>
        <w:t>-</w:t>
      </w:r>
      <w:r w:rsidR="008051EB">
        <w:rPr>
          <w:rFonts w:ascii="Century Gothic" w:hAnsi="Century Gothic"/>
        </w:rPr>
        <w:t>****</w:t>
      </w:r>
      <w:r w:rsidRPr="00E9069D">
        <w:rPr>
          <w:rFonts w:ascii="Century Gothic" w:hAnsi="Century Gothic"/>
        </w:rPr>
        <w:t xml:space="preserve"> that the hospital is taking calls from Embassies and Consulates. </w:t>
      </w:r>
    </w:p>
    <w:p w14:paraId="66D47219" w14:textId="2DFA6D0C" w:rsidR="00055C4C" w:rsidRPr="00E9069D" w:rsidRDefault="00055C4C" w:rsidP="00AA68FC">
      <w:pPr>
        <w:pStyle w:val="ListParagraph"/>
        <w:numPr>
          <w:ilvl w:val="2"/>
          <w:numId w:val="8"/>
        </w:numPr>
        <w:spacing w:after="0" w:line="240" w:lineRule="auto"/>
        <w:ind w:left="4320" w:hanging="720"/>
        <w:rPr>
          <w:rFonts w:ascii="Century Gothic" w:hAnsi="Century Gothic"/>
        </w:rPr>
      </w:pPr>
      <w:r w:rsidRPr="00E9069D">
        <w:rPr>
          <w:rFonts w:ascii="Century Gothic" w:hAnsi="Century Gothic"/>
        </w:rPr>
        <w:t xml:space="preserve">Notify </w:t>
      </w:r>
      <w:r w:rsidR="00203C59" w:rsidRPr="00E9069D">
        <w:rPr>
          <w:rFonts w:ascii="Century Gothic" w:hAnsi="Century Gothic"/>
        </w:rPr>
        <w:t xml:space="preserve">the </w:t>
      </w:r>
      <w:r w:rsidRPr="00E9069D">
        <w:rPr>
          <w:rFonts w:ascii="Century Gothic" w:hAnsi="Century Gothic"/>
        </w:rPr>
        <w:t xml:space="preserve">Emergency </w:t>
      </w:r>
      <w:r w:rsidR="00203C59" w:rsidRPr="00E9069D">
        <w:rPr>
          <w:rFonts w:ascii="Century Gothic" w:hAnsi="Century Gothic"/>
        </w:rPr>
        <w:t>Management</w:t>
      </w:r>
      <w:r w:rsidRPr="00E9069D">
        <w:rPr>
          <w:rFonts w:ascii="Century Gothic" w:hAnsi="Century Gothic"/>
        </w:rPr>
        <w:t xml:space="preserve"> </w:t>
      </w:r>
      <w:r w:rsidR="00AB251E" w:rsidRPr="00E9069D">
        <w:rPr>
          <w:rFonts w:ascii="Century Gothic" w:hAnsi="Century Gothic"/>
        </w:rPr>
        <w:t>on-call duty officer – Tel: (</w:t>
      </w:r>
      <w:r w:rsidR="008051EB">
        <w:rPr>
          <w:rFonts w:ascii="Century Gothic" w:hAnsi="Century Gothic"/>
        </w:rPr>
        <w:t>***</w:t>
      </w:r>
      <w:r w:rsidR="00AB251E" w:rsidRPr="00E9069D">
        <w:rPr>
          <w:rFonts w:ascii="Century Gothic" w:hAnsi="Century Gothic"/>
        </w:rPr>
        <w:t xml:space="preserve">) </w:t>
      </w:r>
      <w:r w:rsidR="008051EB">
        <w:rPr>
          <w:rFonts w:ascii="Century Gothic" w:hAnsi="Century Gothic"/>
        </w:rPr>
        <w:t>***</w:t>
      </w:r>
      <w:r w:rsidR="00AB251E" w:rsidRPr="00E9069D">
        <w:rPr>
          <w:rFonts w:ascii="Century Gothic" w:hAnsi="Century Gothic"/>
        </w:rPr>
        <w:t>-</w:t>
      </w:r>
      <w:r w:rsidR="008051EB">
        <w:rPr>
          <w:rFonts w:ascii="Century Gothic" w:hAnsi="Century Gothic"/>
        </w:rPr>
        <w:t>****</w:t>
      </w:r>
      <w:r w:rsidR="00AB251E" w:rsidRPr="00E9069D">
        <w:rPr>
          <w:rFonts w:ascii="Century Gothic" w:hAnsi="Century Gothic"/>
        </w:rPr>
        <w:t xml:space="preserve"> </w:t>
      </w:r>
      <w:r w:rsidRPr="00E9069D">
        <w:rPr>
          <w:rFonts w:ascii="Century Gothic" w:hAnsi="Century Gothic"/>
        </w:rPr>
        <w:t>that the hospital is taking calls from Embassies and Consulates.</w:t>
      </w:r>
      <w:r w:rsidR="009151FC">
        <w:rPr>
          <w:rFonts w:ascii="Century Gothic" w:hAnsi="Century Gothic"/>
        </w:rPr>
        <w:t xml:space="preserve">  </w:t>
      </w:r>
      <w:r w:rsidR="009151FC" w:rsidRPr="00E9069D">
        <w:rPr>
          <w:rFonts w:ascii="Century Gothic" w:hAnsi="Century Gothic"/>
        </w:rPr>
        <w:t xml:space="preserve">Contact Center Operators shall not </w:t>
      </w:r>
      <w:r w:rsidR="009151FC">
        <w:rPr>
          <w:rFonts w:ascii="Century Gothic" w:hAnsi="Century Gothic"/>
        </w:rPr>
        <w:t xml:space="preserve">under any circumstances </w:t>
      </w:r>
      <w:r w:rsidR="009151FC" w:rsidRPr="00E9069D">
        <w:rPr>
          <w:rFonts w:ascii="Century Gothic" w:hAnsi="Century Gothic"/>
        </w:rPr>
        <w:t xml:space="preserve">provide callers with the number for the </w:t>
      </w:r>
      <w:r w:rsidR="009151FC">
        <w:rPr>
          <w:rFonts w:ascii="Century Gothic" w:hAnsi="Century Gothic"/>
        </w:rPr>
        <w:t>Emergency Management on-call duty officer.</w:t>
      </w:r>
    </w:p>
    <w:p w14:paraId="4F450570" w14:textId="3B9A2A4C" w:rsidR="00AB251E" w:rsidRPr="00E9069D" w:rsidRDefault="00AB251E" w:rsidP="00AA68FC">
      <w:pPr>
        <w:pStyle w:val="ListParagraph"/>
        <w:numPr>
          <w:ilvl w:val="0"/>
          <w:numId w:val="10"/>
        </w:numPr>
        <w:spacing w:after="0" w:line="240" w:lineRule="auto"/>
        <w:ind w:left="3600" w:hanging="720"/>
        <w:rPr>
          <w:rFonts w:ascii="Century Gothic" w:hAnsi="Century Gothic"/>
        </w:rPr>
      </w:pPr>
      <w:r w:rsidRPr="00E9069D">
        <w:rPr>
          <w:rFonts w:ascii="Century Gothic" w:hAnsi="Century Gothic"/>
        </w:rPr>
        <w:t>Calls from the U.S. Department of State:</w:t>
      </w:r>
    </w:p>
    <w:p w14:paraId="0AA4F611" w14:textId="5D7BA3EF" w:rsidR="0069628D" w:rsidRPr="00E9069D" w:rsidRDefault="00AB251E" w:rsidP="00AA68FC">
      <w:pPr>
        <w:pStyle w:val="ListParagraph"/>
        <w:numPr>
          <w:ilvl w:val="1"/>
          <w:numId w:val="10"/>
        </w:numPr>
        <w:spacing w:after="0" w:line="240" w:lineRule="auto"/>
        <w:ind w:left="4320" w:hanging="720"/>
        <w:rPr>
          <w:rFonts w:ascii="Century Gothic" w:hAnsi="Century Gothic"/>
        </w:rPr>
      </w:pPr>
      <w:r w:rsidRPr="00E9069D">
        <w:rPr>
          <w:rFonts w:ascii="Century Gothic" w:hAnsi="Century Gothic"/>
        </w:rPr>
        <w:t>Contact Center</w:t>
      </w:r>
      <w:r w:rsidR="000D2AA0" w:rsidRPr="00E9069D">
        <w:rPr>
          <w:rFonts w:ascii="Century Gothic" w:hAnsi="Century Gothic"/>
        </w:rPr>
        <w:t xml:space="preserve"> Operators taking calls from persons identifying themselves as U.S. Department of State’s Office of Foreign Missions personnel</w:t>
      </w:r>
      <w:r w:rsidRPr="00E9069D">
        <w:rPr>
          <w:rFonts w:ascii="Century Gothic" w:hAnsi="Century Gothic"/>
        </w:rPr>
        <w:t xml:space="preserve"> </w:t>
      </w:r>
      <w:r w:rsidR="0069628D" w:rsidRPr="00E9069D">
        <w:rPr>
          <w:rFonts w:ascii="Century Gothic" w:hAnsi="Century Gothic"/>
        </w:rPr>
        <w:t xml:space="preserve">shall transfer the call to the </w:t>
      </w:r>
      <w:r w:rsidR="005D6D47" w:rsidRPr="00E9069D">
        <w:rPr>
          <w:rFonts w:ascii="Century Gothic" w:hAnsi="Century Gothic"/>
        </w:rPr>
        <w:t>CCC</w:t>
      </w:r>
      <w:r w:rsidR="0069628D" w:rsidRPr="00E9069D">
        <w:rPr>
          <w:rFonts w:ascii="Century Gothic" w:hAnsi="Century Gothic"/>
        </w:rPr>
        <w:t xml:space="preserve"> Liaison Officer</w:t>
      </w:r>
      <w:r w:rsidR="005D6D47" w:rsidRPr="00E9069D">
        <w:rPr>
          <w:rFonts w:ascii="Century Gothic" w:hAnsi="Century Gothic"/>
        </w:rPr>
        <w:t xml:space="preserve"> – Tel: (</w:t>
      </w:r>
      <w:r w:rsidR="008051EB">
        <w:rPr>
          <w:rFonts w:ascii="Century Gothic" w:hAnsi="Century Gothic"/>
        </w:rPr>
        <w:t>***</w:t>
      </w:r>
      <w:r w:rsidR="005D6D47" w:rsidRPr="00E9069D">
        <w:rPr>
          <w:rFonts w:ascii="Century Gothic" w:hAnsi="Century Gothic"/>
        </w:rPr>
        <w:t xml:space="preserve">) </w:t>
      </w:r>
      <w:r w:rsidR="008051EB">
        <w:rPr>
          <w:rFonts w:ascii="Century Gothic" w:hAnsi="Century Gothic"/>
        </w:rPr>
        <w:t>***</w:t>
      </w:r>
      <w:r w:rsidR="005D6D47" w:rsidRPr="00E9069D">
        <w:rPr>
          <w:rFonts w:ascii="Century Gothic" w:hAnsi="Century Gothic"/>
        </w:rPr>
        <w:t>-</w:t>
      </w:r>
      <w:r w:rsidR="008051EB">
        <w:rPr>
          <w:rFonts w:ascii="Century Gothic" w:hAnsi="Century Gothic"/>
        </w:rPr>
        <w:t>****</w:t>
      </w:r>
      <w:r w:rsidR="0069628D" w:rsidRPr="00E9069D">
        <w:rPr>
          <w:rFonts w:ascii="Century Gothic" w:hAnsi="Century Gothic"/>
        </w:rPr>
        <w:t xml:space="preserve">.  </w:t>
      </w:r>
      <w:r w:rsidRPr="00E9069D">
        <w:rPr>
          <w:rFonts w:ascii="Century Gothic" w:hAnsi="Century Gothic"/>
        </w:rPr>
        <w:t>Contact Center Operators</w:t>
      </w:r>
      <w:r w:rsidR="0069628D" w:rsidRPr="00E9069D">
        <w:rPr>
          <w:rFonts w:ascii="Century Gothic" w:hAnsi="Century Gothic"/>
        </w:rPr>
        <w:t xml:space="preserve"> shall not </w:t>
      </w:r>
      <w:r w:rsidR="00F83F26">
        <w:rPr>
          <w:rFonts w:ascii="Century Gothic" w:hAnsi="Century Gothic"/>
        </w:rPr>
        <w:t xml:space="preserve">under any circumstances </w:t>
      </w:r>
      <w:r w:rsidR="0069628D" w:rsidRPr="00E9069D">
        <w:rPr>
          <w:rFonts w:ascii="Century Gothic" w:hAnsi="Century Gothic"/>
        </w:rPr>
        <w:t>provide caller</w:t>
      </w:r>
      <w:r w:rsidR="005D6D47" w:rsidRPr="00E9069D">
        <w:rPr>
          <w:rFonts w:ascii="Century Gothic" w:hAnsi="Century Gothic"/>
        </w:rPr>
        <w:t>s</w:t>
      </w:r>
      <w:r w:rsidR="0069628D" w:rsidRPr="00E9069D">
        <w:rPr>
          <w:rFonts w:ascii="Century Gothic" w:hAnsi="Century Gothic"/>
        </w:rPr>
        <w:t xml:space="preserve"> with the number for the </w:t>
      </w:r>
      <w:r w:rsidR="005D6D47" w:rsidRPr="00E9069D">
        <w:rPr>
          <w:rFonts w:ascii="Century Gothic" w:hAnsi="Century Gothic"/>
        </w:rPr>
        <w:t>CCC</w:t>
      </w:r>
      <w:r w:rsidR="0069628D" w:rsidRPr="00E9069D">
        <w:rPr>
          <w:rFonts w:ascii="Century Gothic" w:hAnsi="Century Gothic"/>
        </w:rPr>
        <w:t xml:space="preserve"> Liaison Officer.</w:t>
      </w:r>
    </w:p>
    <w:p w14:paraId="3DA25D15" w14:textId="0226BF41" w:rsidR="00AB251E" w:rsidRPr="00E9069D" w:rsidRDefault="0066334E" w:rsidP="00AA68FC">
      <w:pPr>
        <w:pStyle w:val="ListParagraph"/>
        <w:numPr>
          <w:ilvl w:val="1"/>
          <w:numId w:val="10"/>
        </w:numPr>
        <w:spacing w:after="0" w:line="240" w:lineRule="auto"/>
        <w:ind w:left="4320" w:hanging="720"/>
        <w:rPr>
          <w:rFonts w:ascii="Century Gothic" w:hAnsi="Century Gothic"/>
        </w:rPr>
      </w:pPr>
      <w:r w:rsidRPr="00E9069D">
        <w:rPr>
          <w:rFonts w:ascii="Century Gothic" w:hAnsi="Century Gothic"/>
        </w:rPr>
        <w:t>Where</w:t>
      </w:r>
      <w:r w:rsidR="00AB251E" w:rsidRPr="00E9069D">
        <w:rPr>
          <w:rFonts w:ascii="Century Gothic" w:hAnsi="Century Gothic"/>
        </w:rPr>
        <w:t xml:space="preserve"> there is no answer from the CCC Liaison Officer, the Contact Center Operators shall transfer the call to the Emergency Management on-call duty officer</w:t>
      </w:r>
      <w:r w:rsidRPr="00E9069D">
        <w:rPr>
          <w:rFonts w:ascii="Century Gothic" w:hAnsi="Century Gothic"/>
        </w:rPr>
        <w:t xml:space="preserve"> – Tel: (</w:t>
      </w:r>
      <w:r w:rsidR="008051EB">
        <w:rPr>
          <w:rFonts w:ascii="Century Gothic" w:hAnsi="Century Gothic"/>
        </w:rPr>
        <w:t>***</w:t>
      </w:r>
      <w:r w:rsidRPr="00E9069D">
        <w:rPr>
          <w:rFonts w:ascii="Century Gothic" w:hAnsi="Century Gothic"/>
        </w:rPr>
        <w:t xml:space="preserve">) </w:t>
      </w:r>
      <w:r w:rsidR="008051EB">
        <w:rPr>
          <w:rFonts w:ascii="Century Gothic" w:hAnsi="Century Gothic"/>
        </w:rPr>
        <w:t>***</w:t>
      </w:r>
      <w:r w:rsidRPr="00E9069D">
        <w:rPr>
          <w:rFonts w:ascii="Century Gothic" w:hAnsi="Century Gothic"/>
        </w:rPr>
        <w:t>-</w:t>
      </w:r>
      <w:r w:rsidR="008051EB">
        <w:rPr>
          <w:rFonts w:ascii="Century Gothic" w:hAnsi="Century Gothic"/>
        </w:rPr>
        <w:t>****</w:t>
      </w:r>
      <w:r w:rsidRPr="00E9069D">
        <w:rPr>
          <w:rFonts w:ascii="Century Gothic" w:hAnsi="Century Gothic"/>
        </w:rPr>
        <w:t>.  Where the Emergency Management on-call duty officer does not answer, attempt to connect the call twice more before taking a message and explaining that someone will be contacting them as soon as reasonably possible.</w:t>
      </w:r>
    </w:p>
    <w:p w14:paraId="19855DFC" w14:textId="2383CABA" w:rsidR="0066334E" w:rsidRPr="00B85900" w:rsidRDefault="0066334E" w:rsidP="00AA68FC">
      <w:pPr>
        <w:pStyle w:val="ListParagraph"/>
        <w:numPr>
          <w:ilvl w:val="1"/>
          <w:numId w:val="10"/>
        </w:numPr>
        <w:spacing w:after="0" w:line="240" w:lineRule="auto"/>
        <w:ind w:left="4320" w:hanging="720"/>
        <w:rPr>
          <w:rFonts w:ascii="Century Gothic" w:hAnsi="Century Gothic"/>
        </w:rPr>
      </w:pPr>
      <w:r w:rsidRPr="00B85900">
        <w:rPr>
          <w:rFonts w:ascii="Century Gothic" w:hAnsi="Century Gothic"/>
        </w:rPr>
        <w:t xml:space="preserve">Contact Center Operators shall notify the Emergency Management team </w:t>
      </w:r>
      <w:r w:rsidR="00F83F26" w:rsidRPr="00B85900">
        <w:rPr>
          <w:rFonts w:ascii="Century Gothic" w:hAnsi="Century Gothic"/>
        </w:rPr>
        <w:t>via</w:t>
      </w:r>
      <w:r w:rsidRPr="00B85900">
        <w:rPr>
          <w:rFonts w:ascii="Century Gothic" w:hAnsi="Century Gothic"/>
        </w:rPr>
        <w:t xml:space="preserve"> emai</w:t>
      </w:r>
      <w:r w:rsidR="00F83F26" w:rsidRPr="00B85900">
        <w:rPr>
          <w:rFonts w:ascii="Century Gothic" w:hAnsi="Century Gothic"/>
        </w:rPr>
        <w:t>l</w:t>
      </w:r>
      <w:r w:rsidR="00B85900" w:rsidRPr="00B85900">
        <w:rPr>
          <w:rFonts w:ascii="Century Gothic" w:hAnsi="Century Gothic"/>
        </w:rPr>
        <w:t xml:space="preserve"> of the caller’s </w:t>
      </w:r>
      <w:r w:rsidR="009151FC">
        <w:rPr>
          <w:rFonts w:ascii="Century Gothic" w:hAnsi="Century Gothic"/>
        </w:rPr>
        <w:t xml:space="preserve">name, </w:t>
      </w:r>
      <w:r w:rsidR="009151FC">
        <w:rPr>
          <w:rFonts w:ascii="Century Gothic" w:hAnsi="Century Gothic"/>
        </w:rPr>
        <w:lastRenderedPageBreak/>
        <w:t xml:space="preserve">contact </w:t>
      </w:r>
      <w:r w:rsidR="00B85900" w:rsidRPr="00B85900">
        <w:rPr>
          <w:rFonts w:ascii="Century Gothic" w:hAnsi="Century Gothic"/>
        </w:rPr>
        <w:t xml:space="preserve">information and a summary of their request, marked ‘high importance’ and with URGENT in the subject line.  A list of the department staff </w:t>
      </w:r>
      <w:r w:rsidR="009151FC">
        <w:rPr>
          <w:rFonts w:ascii="Century Gothic" w:hAnsi="Century Gothic"/>
        </w:rPr>
        <w:t xml:space="preserve">is available </w:t>
      </w:r>
      <w:r w:rsidR="00B85900" w:rsidRPr="00B85900">
        <w:rPr>
          <w:rFonts w:ascii="Century Gothic" w:hAnsi="Century Gothic"/>
        </w:rPr>
        <w:t xml:space="preserve">in the PG-Emergency Management Notification distribution list. </w:t>
      </w:r>
      <w:r w:rsidR="00F83F26" w:rsidRPr="00B85900">
        <w:rPr>
          <w:rFonts w:ascii="Century Gothic" w:hAnsi="Century Gothic"/>
        </w:rPr>
        <w:t xml:space="preserve"> </w:t>
      </w:r>
    </w:p>
    <w:p w14:paraId="388D8AC4" w14:textId="18C666F1" w:rsidR="00AB251E" w:rsidRPr="00E9069D" w:rsidRDefault="00AB251E" w:rsidP="00AA68FC">
      <w:pPr>
        <w:numPr>
          <w:ilvl w:val="0"/>
          <w:numId w:val="7"/>
        </w:numPr>
        <w:spacing w:after="0" w:line="240" w:lineRule="auto"/>
        <w:ind w:left="2160" w:hanging="720"/>
        <w:rPr>
          <w:rFonts w:ascii="Century Gothic" w:hAnsi="Century Gothic"/>
        </w:rPr>
      </w:pPr>
      <w:r w:rsidRPr="00E9069D">
        <w:rPr>
          <w:rFonts w:ascii="Century Gothic" w:hAnsi="Century Gothic"/>
        </w:rPr>
        <w:t xml:space="preserve">Contact Center </w:t>
      </w:r>
      <w:r w:rsidRPr="00AA68FC">
        <w:rPr>
          <w:rFonts w:ascii="Century Gothic" w:hAnsi="Century Gothic" w:cs="Calibri"/>
        </w:rPr>
        <w:t>Operators</w:t>
      </w:r>
      <w:r w:rsidRPr="00E9069D">
        <w:rPr>
          <w:rFonts w:ascii="Century Gothic" w:hAnsi="Century Gothic"/>
        </w:rPr>
        <w:t xml:space="preserve"> must not transfer callers from the U.S. Department of State to any voicemail boxes other than those </w:t>
      </w:r>
      <w:r w:rsidR="0066334E" w:rsidRPr="00E9069D">
        <w:rPr>
          <w:rFonts w:ascii="Century Gothic" w:hAnsi="Century Gothic"/>
        </w:rPr>
        <w:t>belonging to the contacts listed in this process.</w:t>
      </w:r>
    </w:p>
    <w:p w14:paraId="7580A3CB" w14:textId="132689BB" w:rsidR="006930A1" w:rsidRPr="00E9069D" w:rsidRDefault="00AB251E" w:rsidP="00AA68FC">
      <w:pPr>
        <w:numPr>
          <w:ilvl w:val="0"/>
          <w:numId w:val="7"/>
        </w:numPr>
        <w:spacing w:after="0" w:line="240" w:lineRule="auto"/>
        <w:ind w:left="2160" w:hanging="720"/>
        <w:rPr>
          <w:rFonts w:ascii="Century Gothic" w:hAnsi="Century Gothic"/>
        </w:rPr>
      </w:pPr>
      <w:r w:rsidRPr="00E9069D">
        <w:rPr>
          <w:rFonts w:ascii="Century Gothic" w:hAnsi="Century Gothic"/>
        </w:rPr>
        <w:t xml:space="preserve">Contact </w:t>
      </w:r>
      <w:r w:rsidRPr="00E9069D">
        <w:rPr>
          <w:rFonts w:ascii="Century Gothic" w:hAnsi="Century Gothic" w:cs="Calibri"/>
        </w:rPr>
        <w:t>Center</w:t>
      </w:r>
      <w:r w:rsidR="006930A1" w:rsidRPr="00E9069D">
        <w:rPr>
          <w:rFonts w:ascii="Century Gothic" w:hAnsi="Century Gothic"/>
        </w:rPr>
        <w:t xml:space="preserve"> </w:t>
      </w:r>
      <w:r w:rsidR="00216F2F" w:rsidRPr="00E9069D">
        <w:rPr>
          <w:rFonts w:ascii="Century Gothic" w:hAnsi="Century Gothic"/>
        </w:rPr>
        <w:t xml:space="preserve">Operators </w:t>
      </w:r>
      <w:r w:rsidR="006930A1" w:rsidRPr="00E9069D">
        <w:rPr>
          <w:rFonts w:ascii="Century Gothic" w:hAnsi="Century Gothic"/>
        </w:rPr>
        <w:t>shall continue with the guidance provided in Section III.C. until the ‘All Clear’</w:t>
      </w:r>
      <w:r w:rsidR="00295D58" w:rsidRPr="00E9069D">
        <w:rPr>
          <w:rFonts w:ascii="Century Gothic" w:hAnsi="Century Gothic"/>
        </w:rPr>
        <w:t xml:space="preserve"> is announced. </w:t>
      </w:r>
      <w:r w:rsidR="006930A1" w:rsidRPr="00E9069D">
        <w:rPr>
          <w:rFonts w:ascii="Century Gothic" w:hAnsi="Century Gothic"/>
        </w:rPr>
        <w:t xml:space="preserve">They shall then resume </w:t>
      </w:r>
      <w:r w:rsidR="00295D58" w:rsidRPr="00E9069D">
        <w:rPr>
          <w:rFonts w:ascii="Century Gothic" w:hAnsi="Century Gothic"/>
        </w:rPr>
        <w:t xml:space="preserve">operations following </w:t>
      </w:r>
      <w:r w:rsidR="006930A1" w:rsidRPr="00E9069D">
        <w:rPr>
          <w:rFonts w:ascii="Century Gothic" w:hAnsi="Century Gothic"/>
        </w:rPr>
        <w:t>the guidance provided in Section III.B.</w:t>
      </w:r>
    </w:p>
    <w:p w14:paraId="631896BC" w14:textId="77777777" w:rsidR="00216F2F" w:rsidRPr="00E9069D" w:rsidRDefault="00216F2F" w:rsidP="00E9069D">
      <w:pPr>
        <w:spacing w:line="240" w:lineRule="auto"/>
        <w:rPr>
          <w:rFonts w:ascii="Century Gothic" w:hAnsi="Century Gothic"/>
        </w:rPr>
      </w:pPr>
    </w:p>
    <w:p w14:paraId="415B8B08" w14:textId="77777777" w:rsidR="00B45E45" w:rsidRPr="00E9069D" w:rsidRDefault="00B45E45" w:rsidP="00AA68FC">
      <w:pPr>
        <w:numPr>
          <w:ilvl w:val="0"/>
          <w:numId w:val="3"/>
        </w:numPr>
        <w:spacing w:after="0" w:line="240" w:lineRule="auto"/>
        <w:ind w:left="720" w:hanging="720"/>
        <w:rPr>
          <w:rFonts w:ascii="Century Gothic" w:hAnsi="Century Gothic" w:cs="Calibri"/>
          <w:b/>
        </w:rPr>
      </w:pPr>
      <w:r w:rsidRPr="00E9069D">
        <w:rPr>
          <w:rFonts w:ascii="Century Gothic" w:hAnsi="Century Gothic" w:cs="Calibri"/>
          <w:b/>
        </w:rPr>
        <w:t>DOCUMENTATION:</w:t>
      </w:r>
    </w:p>
    <w:p w14:paraId="6FF1787C" w14:textId="77777777" w:rsidR="00B45E45" w:rsidRPr="00E9069D" w:rsidRDefault="00366C41" w:rsidP="00E9069D">
      <w:pPr>
        <w:spacing w:line="240" w:lineRule="auto"/>
        <w:ind w:left="720"/>
        <w:rPr>
          <w:rFonts w:ascii="Century Gothic" w:hAnsi="Century Gothic" w:cs="Calibri"/>
        </w:rPr>
      </w:pPr>
      <w:r w:rsidRPr="00E9069D">
        <w:rPr>
          <w:rFonts w:ascii="Century Gothic" w:hAnsi="Century Gothic" w:cs="Calibri"/>
        </w:rPr>
        <w:t>None.</w:t>
      </w:r>
    </w:p>
    <w:p w14:paraId="1DA8314C" w14:textId="77777777" w:rsidR="00B45E45" w:rsidRPr="00E9069D" w:rsidRDefault="00B45E45" w:rsidP="00AA68FC">
      <w:pPr>
        <w:numPr>
          <w:ilvl w:val="0"/>
          <w:numId w:val="3"/>
        </w:numPr>
        <w:spacing w:after="0" w:line="240" w:lineRule="auto"/>
        <w:ind w:left="720" w:hanging="720"/>
        <w:rPr>
          <w:rFonts w:ascii="Century Gothic" w:hAnsi="Century Gothic" w:cs="Calibri"/>
          <w:b/>
        </w:rPr>
      </w:pPr>
      <w:r w:rsidRPr="00E9069D">
        <w:rPr>
          <w:rFonts w:ascii="Century Gothic" w:hAnsi="Century Gothic" w:cs="Calibri"/>
          <w:b/>
        </w:rPr>
        <w:t>REFERENCES:</w:t>
      </w:r>
    </w:p>
    <w:p w14:paraId="5877FB03" w14:textId="77777777" w:rsidR="00366C41" w:rsidRPr="00E9069D" w:rsidRDefault="00B45E45" w:rsidP="00AA68FC">
      <w:pPr>
        <w:numPr>
          <w:ilvl w:val="1"/>
          <w:numId w:val="2"/>
        </w:numPr>
        <w:spacing w:after="0" w:line="240" w:lineRule="auto"/>
        <w:rPr>
          <w:rFonts w:ascii="Century Gothic" w:hAnsi="Century Gothic" w:cs="Calibri"/>
        </w:rPr>
      </w:pPr>
      <w:r w:rsidRPr="00E9069D">
        <w:rPr>
          <w:rFonts w:ascii="Century Gothic" w:hAnsi="Century Gothic" w:cs="Calibri"/>
        </w:rPr>
        <w:t>Consular Notification and Access Manual – 4</w:t>
      </w:r>
      <w:r w:rsidRPr="00E9069D">
        <w:rPr>
          <w:rFonts w:ascii="Century Gothic" w:hAnsi="Century Gothic" w:cs="Calibri"/>
          <w:vertAlign w:val="superscript"/>
        </w:rPr>
        <w:t>th</w:t>
      </w:r>
      <w:r w:rsidRPr="00E9069D">
        <w:rPr>
          <w:rFonts w:ascii="Century Gothic" w:hAnsi="Century Gothic" w:cs="Calibri"/>
        </w:rPr>
        <w:t xml:space="preserve"> edition – August 2016 </w:t>
      </w:r>
    </w:p>
    <w:p w14:paraId="0DE58A18" w14:textId="77777777" w:rsidR="00B45E45" w:rsidRPr="00E9069D" w:rsidRDefault="00366C41" w:rsidP="00E9069D">
      <w:pPr>
        <w:spacing w:after="0" w:line="240" w:lineRule="auto"/>
        <w:ind w:left="1440"/>
        <w:rPr>
          <w:rFonts w:ascii="Century Gothic" w:hAnsi="Century Gothic" w:cs="Calibri"/>
        </w:rPr>
      </w:pPr>
      <w:r w:rsidRPr="00E9069D">
        <w:rPr>
          <w:rFonts w:ascii="Century Gothic" w:hAnsi="Century Gothic" w:cs="Calibri"/>
        </w:rPr>
        <w:t xml:space="preserve">Taken from: </w:t>
      </w:r>
      <w:r w:rsidR="00B45E45" w:rsidRPr="00E9069D">
        <w:rPr>
          <w:rFonts w:ascii="Century Gothic" w:hAnsi="Century Gothic" w:cs="Calibri"/>
        </w:rPr>
        <w:t xml:space="preserve">https://travel.state.gov/content/travel/en/consularnotification.html </w:t>
      </w:r>
    </w:p>
    <w:p w14:paraId="39EF72B1" w14:textId="6D5D2896" w:rsidR="00366C41" w:rsidRPr="00E9069D" w:rsidRDefault="00366C41" w:rsidP="00AA68FC">
      <w:pPr>
        <w:numPr>
          <w:ilvl w:val="1"/>
          <w:numId w:val="2"/>
        </w:numPr>
        <w:spacing w:after="0" w:line="240" w:lineRule="auto"/>
        <w:rPr>
          <w:rFonts w:ascii="Century Gothic" w:hAnsi="Century Gothic" w:cs="Calibri"/>
        </w:rPr>
      </w:pPr>
      <w:r w:rsidRPr="00E9069D">
        <w:rPr>
          <w:rFonts w:ascii="Century Gothic" w:hAnsi="Century Gothic" w:cs="Calibri"/>
        </w:rPr>
        <w:t>United Nations Vienna Convention on Consular Relations</w:t>
      </w:r>
      <w:r w:rsidR="008C666F" w:rsidRPr="00E9069D">
        <w:rPr>
          <w:rFonts w:ascii="Century Gothic" w:hAnsi="Century Gothic" w:cs="Calibri"/>
        </w:rPr>
        <w:t>, Articles 36 and 37</w:t>
      </w:r>
    </w:p>
    <w:p w14:paraId="320FBE14" w14:textId="77777777" w:rsidR="00366C41" w:rsidRPr="00E9069D" w:rsidRDefault="00366C41" w:rsidP="00E9069D">
      <w:pPr>
        <w:spacing w:after="0" w:line="240" w:lineRule="auto"/>
        <w:ind w:left="1440"/>
        <w:rPr>
          <w:rFonts w:ascii="Century Gothic" w:hAnsi="Century Gothic" w:cs="Calibri"/>
        </w:rPr>
      </w:pPr>
      <w:r w:rsidRPr="00E9069D">
        <w:rPr>
          <w:rFonts w:ascii="Century Gothic" w:hAnsi="Century Gothic" w:cs="Calibri"/>
        </w:rPr>
        <w:t xml:space="preserve">Taken from: </w:t>
      </w:r>
      <w:r w:rsidR="005D6D47" w:rsidRPr="00E9069D">
        <w:rPr>
          <w:rFonts w:ascii="Century Gothic" w:hAnsi="Century Gothic" w:cs="Calibri"/>
        </w:rPr>
        <w:t>https://legal.un.org/ilc/texts/instruments/english/conventions/9_2_1963.pdf</w:t>
      </w:r>
    </w:p>
    <w:p w14:paraId="770A3EBD" w14:textId="763F1A68" w:rsidR="005D6D47" w:rsidRPr="00E9069D" w:rsidRDefault="005D6D47" w:rsidP="00AA68FC">
      <w:pPr>
        <w:numPr>
          <w:ilvl w:val="1"/>
          <w:numId w:val="2"/>
        </w:numPr>
        <w:spacing w:after="0" w:line="240" w:lineRule="auto"/>
        <w:rPr>
          <w:rFonts w:ascii="Century Gothic" w:hAnsi="Century Gothic" w:cs="Calibri"/>
        </w:rPr>
      </w:pPr>
      <w:r w:rsidRPr="00E9069D">
        <w:rPr>
          <w:rFonts w:ascii="Century Gothic" w:hAnsi="Century Gothic" w:cs="Calibri"/>
        </w:rPr>
        <w:t>U.S. Department of State Office of Foreign Missions ‘Foreign Consular Offices in the United States’ publication:</w:t>
      </w:r>
      <w:r w:rsidR="00745AE4" w:rsidRPr="00E9069D">
        <w:rPr>
          <w:rFonts w:ascii="Century Gothic" w:hAnsi="Century Gothic" w:cs="Calibri"/>
        </w:rPr>
        <w:t xml:space="preserve"> </w:t>
      </w:r>
      <w:r w:rsidRPr="00E9069D">
        <w:rPr>
          <w:rFonts w:ascii="Century Gothic" w:hAnsi="Century Gothic" w:cs="Calibri"/>
        </w:rPr>
        <w:t>Taken from: https://www.state.gov/s/cpr/fco/c71392.htm</w:t>
      </w:r>
    </w:p>
    <w:p w14:paraId="5F15DDA8" w14:textId="77777777" w:rsidR="0069628D" w:rsidRPr="00E9069D" w:rsidRDefault="0069628D" w:rsidP="00E9069D">
      <w:pPr>
        <w:spacing w:after="0" w:line="240" w:lineRule="auto"/>
        <w:ind w:left="1440"/>
        <w:rPr>
          <w:rFonts w:ascii="Century Gothic" w:hAnsi="Century Gothic" w:cs="Calibri"/>
        </w:rPr>
      </w:pPr>
    </w:p>
    <w:p w14:paraId="64E55FC1" w14:textId="7FCE7F6A" w:rsidR="00B45E45" w:rsidRPr="00E9069D" w:rsidRDefault="00B13938" w:rsidP="00AA68FC">
      <w:pPr>
        <w:numPr>
          <w:ilvl w:val="0"/>
          <w:numId w:val="3"/>
        </w:numPr>
        <w:spacing w:after="0" w:line="240" w:lineRule="auto"/>
        <w:ind w:left="720" w:hanging="720"/>
        <w:rPr>
          <w:rFonts w:ascii="Century Gothic" w:hAnsi="Century Gothic" w:cs="Calibri"/>
        </w:rPr>
      </w:pPr>
      <w:r w:rsidRPr="00E9069D">
        <w:rPr>
          <w:rFonts w:ascii="Century Gothic" w:hAnsi="Century Gothic" w:cs="Calibri"/>
          <w:b/>
        </w:rPr>
        <w:t>ATTACHMENTS:</w:t>
      </w:r>
    </w:p>
    <w:p w14:paraId="4E975444" w14:textId="77777777" w:rsidR="00B13938" w:rsidRPr="00E9069D" w:rsidRDefault="00366C41" w:rsidP="00E9069D">
      <w:pPr>
        <w:spacing w:after="0" w:line="240" w:lineRule="auto"/>
        <w:ind w:left="720"/>
        <w:rPr>
          <w:rFonts w:ascii="Century Gothic" w:hAnsi="Century Gothic" w:cs="Calibri"/>
        </w:rPr>
      </w:pPr>
      <w:r w:rsidRPr="00E9069D">
        <w:rPr>
          <w:rFonts w:ascii="Century Gothic" w:hAnsi="Century Gothic" w:cs="Calibri"/>
        </w:rPr>
        <w:t>None.</w:t>
      </w:r>
    </w:p>
    <w:p w14:paraId="1E8896C9" w14:textId="77777777" w:rsidR="00B45E45" w:rsidRPr="00E9069D" w:rsidRDefault="00B45E45" w:rsidP="00E9069D">
      <w:pPr>
        <w:spacing w:line="240" w:lineRule="auto"/>
        <w:ind w:left="1440"/>
        <w:rPr>
          <w:rFonts w:ascii="Century Gothic" w:hAnsi="Century Gothic" w:cs="Calibri"/>
        </w:rPr>
      </w:pPr>
    </w:p>
    <w:sectPr w:rsidR="00B45E45" w:rsidRPr="00E9069D" w:rsidSect="00745AE4">
      <w:headerReference w:type="default" r:id="rId11"/>
      <w:pgSz w:w="12240" w:h="15840" w:code="1"/>
      <w:pgMar w:top="3060" w:right="900" w:bottom="1440" w:left="1080" w:header="63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3EED5F" w14:textId="77777777" w:rsidR="00E654A4" w:rsidRDefault="00E654A4" w:rsidP="00A24CAE">
      <w:pPr>
        <w:spacing w:after="0" w:line="240" w:lineRule="auto"/>
      </w:pPr>
      <w:r>
        <w:separator/>
      </w:r>
    </w:p>
  </w:endnote>
  <w:endnote w:type="continuationSeparator" w:id="0">
    <w:p w14:paraId="7A5313D8" w14:textId="77777777" w:rsidR="00E654A4" w:rsidRDefault="00E654A4" w:rsidP="00A24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12E3B8" w14:textId="77777777" w:rsidR="00E654A4" w:rsidRDefault="00E654A4" w:rsidP="00A24CAE">
      <w:pPr>
        <w:spacing w:after="0" w:line="240" w:lineRule="auto"/>
      </w:pPr>
      <w:r>
        <w:separator/>
      </w:r>
    </w:p>
  </w:footnote>
  <w:footnote w:type="continuationSeparator" w:id="0">
    <w:p w14:paraId="025A3EF2" w14:textId="77777777" w:rsidR="00E654A4" w:rsidRDefault="00E654A4" w:rsidP="00A24C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710" w:type="dxa"/>
      <w:tblInd w:w="-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10"/>
    </w:tblGrid>
    <w:tr w:rsidR="009F6023" w14:paraId="2B3C75F8" w14:textId="77777777" w:rsidTr="00745AE4">
      <w:trPr>
        <w:trHeight w:val="90"/>
      </w:trPr>
      <w:tc>
        <w:tcPr>
          <w:tcW w:w="10710" w:type="dxa"/>
        </w:tcPr>
        <w:p w14:paraId="0D7A6334" w14:textId="14E19D41" w:rsidR="009F6023" w:rsidRDefault="009F6023"/>
      </w:tc>
    </w:tr>
  </w:tbl>
  <w:p w14:paraId="498667C9" w14:textId="2692A511" w:rsidR="009F6023" w:rsidRDefault="008918C5">
    <w:pPr>
      <w:pStyle w:val="Header"/>
    </w:pPr>
    <w:r>
      <w:rPr>
        <w:i/>
        <w:noProof/>
        <w:sz w:val="16"/>
      </w:rPr>
      <mc:AlternateContent>
        <mc:Choice Requires="wps">
          <w:drawing>
            <wp:anchor distT="0" distB="0" distL="114300" distR="114300" simplePos="0" relativeHeight="251669504" behindDoc="0" locked="0" layoutInCell="1" allowOverlap="1" wp14:anchorId="3E92DFA9" wp14:editId="239B3781">
              <wp:simplePos x="0" y="0"/>
              <wp:positionH relativeFrom="column">
                <wp:posOffset>4009060</wp:posOffset>
              </wp:positionH>
              <wp:positionV relativeFrom="paragraph">
                <wp:posOffset>680085</wp:posOffset>
              </wp:positionV>
              <wp:extent cx="1185062" cy="285293"/>
              <wp:effectExtent l="0" t="0" r="0" b="635"/>
              <wp:wrapNone/>
              <wp:docPr id="76" name="Text Box 76"/>
              <wp:cNvGraphicFramePr/>
              <a:graphic xmlns:a="http://schemas.openxmlformats.org/drawingml/2006/main">
                <a:graphicData uri="http://schemas.microsoft.com/office/word/2010/wordprocessingShape">
                  <wps:wsp>
                    <wps:cNvSpPr txBox="1"/>
                    <wps:spPr>
                      <a:xfrm>
                        <a:off x="0" y="0"/>
                        <a:ext cx="1185062" cy="285293"/>
                      </a:xfrm>
                      <a:prstGeom prst="rect">
                        <a:avLst/>
                      </a:prstGeom>
                      <a:solidFill>
                        <a:schemeClr val="lt1"/>
                      </a:solidFill>
                      <a:ln w="6350">
                        <a:noFill/>
                      </a:ln>
                    </wps:spPr>
                    <wps:txbx>
                      <w:txbxContent>
                        <w:p w14:paraId="316CDDAE" w14:textId="77777777" w:rsidR="008918C5" w:rsidRPr="008918C5" w:rsidRDefault="008918C5">
                          <w:pPr>
                            <w:rPr>
                              <w:color w:val="C00000"/>
                            </w:rPr>
                          </w:pPr>
                          <w:r w:rsidRPr="008918C5">
                            <w:rPr>
                              <w:color w:val="C00000"/>
                            </w:rPr>
                            <w:t>Process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92DFA9" id="_x0000_t202" coordsize="21600,21600" o:spt="202" path="m,l,21600r21600,l21600,xe">
              <v:stroke joinstyle="miter"/>
              <v:path gradientshapeok="t" o:connecttype="rect"/>
            </v:shapetype>
            <v:shape id="Text Box 76" o:spid="_x0000_s1026" type="#_x0000_t202" style="position:absolute;margin-left:315.65pt;margin-top:53.55pt;width:93.3pt;height:22.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" fillcolor="white [3201]" stroked="f" strokeweight=".5pt">
              <v:textbox>
                <w:txbxContent>
                  <w:p w14:paraId="316CDDAE" w14:textId="77777777" w:rsidR="008918C5" w:rsidRPr="008918C5" w:rsidRDefault="008918C5">
                    <w:pPr>
                      <w:rPr>
                        <w:color w:val="C00000"/>
                      </w:rPr>
                    </w:pPr>
                    <w:r w:rsidRPr="008918C5">
                      <w:rPr>
                        <w:color w:val="C00000"/>
                      </w:rPr>
                      <w:t>Process Number:</w:t>
                    </w:r>
                  </w:p>
                </w:txbxContent>
              </v:textbox>
            </v:shape>
          </w:pict>
        </mc:Fallback>
      </mc:AlternateContent>
    </w:r>
    <w:r>
      <w:rPr>
        <w:i/>
        <w:noProof/>
        <w:sz w:val="16"/>
      </w:rPr>
      <mc:AlternateContent>
        <mc:Choice Requires="wps">
          <w:drawing>
            <wp:anchor distT="0" distB="0" distL="114300" distR="114300" simplePos="0" relativeHeight="251668480" behindDoc="0" locked="0" layoutInCell="1" allowOverlap="1" wp14:anchorId="14AD12ED" wp14:editId="4EBBD761">
              <wp:simplePos x="0" y="0"/>
              <wp:positionH relativeFrom="column">
                <wp:posOffset>3966261</wp:posOffset>
              </wp:positionH>
              <wp:positionV relativeFrom="paragraph">
                <wp:posOffset>601040</wp:posOffset>
              </wp:positionV>
              <wp:extent cx="7316" cy="490118"/>
              <wp:effectExtent l="0" t="0" r="31115" b="24765"/>
              <wp:wrapNone/>
              <wp:docPr id="75" name="Straight Connector 75"/>
              <wp:cNvGraphicFramePr/>
              <a:graphic xmlns:a="http://schemas.openxmlformats.org/drawingml/2006/main">
                <a:graphicData uri="http://schemas.microsoft.com/office/word/2010/wordprocessingShape">
                  <wps:wsp>
                    <wps:cNvCnPr/>
                    <wps:spPr>
                      <a:xfrm flipH="1" flipV="1">
                        <a:off x="0" y="0"/>
                        <a:ext cx="7316" cy="49011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C9DE9E" id="Straight Connector 75" o:spid="_x0000_s1026" style="position:absolute;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2.3pt,47.35pt" to="312.9pt,8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" strokecolor="black [3040]"/>
          </w:pict>
        </mc:Fallback>
      </mc:AlternateContent>
    </w:r>
    <w:r>
      <w:rPr>
        <w:i/>
        <w:noProof/>
        <w:sz w:val="16"/>
      </w:rPr>
      <mc:AlternateContent>
        <mc:Choice Requires="wps">
          <w:drawing>
            <wp:anchor distT="0" distB="0" distL="114300" distR="114300" simplePos="0" relativeHeight="251667456" behindDoc="0" locked="0" layoutInCell="1" allowOverlap="1" wp14:anchorId="17427071" wp14:editId="6AE06E79">
              <wp:simplePos x="0" y="0"/>
              <wp:positionH relativeFrom="column">
                <wp:posOffset>747370</wp:posOffset>
              </wp:positionH>
              <wp:positionV relativeFrom="paragraph">
                <wp:posOffset>681279</wp:posOffset>
              </wp:positionV>
              <wp:extent cx="2933396" cy="270662"/>
              <wp:effectExtent l="0" t="0" r="635" b="0"/>
              <wp:wrapNone/>
              <wp:docPr id="74" name="Text Box 74"/>
              <wp:cNvGraphicFramePr/>
              <a:graphic xmlns:a="http://schemas.openxmlformats.org/drawingml/2006/main">
                <a:graphicData uri="http://schemas.microsoft.com/office/word/2010/wordprocessingShape">
                  <wps:wsp>
                    <wps:cNvSpPr txBox="1"/>
                    <wps:spPr>
                      <a:xfrm>
                        <a:off x="0" y="0"/>
                        <a:ext cx="2933396" cy="270662"/>
                      </a:xfrm>
                      <a:prstGeom prst="rect">
                        <a:avLst/>
                      </a:prstGeom>
                      <a:solidFill>
                        <a:schemeClr val="lt1"/>
                      </a:solidFill>
                      <a:ln w="6350">
                        <a:noFill/>
                      </a:ln>
                    </wps:spPr>
                    <wps:txbx>
                      <w:txbxContent>
                        <w:p w14:paraId="4EDE2F96" w14:textId="77777777" w:rsidR="008918C5" w:rsidRPr="008918C5" w:rsidRDefault="008918C5">
                          <w:pPr>
                            <w:rPr>
                              <w:b/>
                            </w:rPr>
                          </w:pPr>
                          <w:r w:rsidRPr="008918C5">
                            <w:rPr>
                              <w:b/>
                            </w:rPr>
                            <w:t xml:space="preserve">Managing </w:t>
                          </w:r>
                          <w:r w:rsidR="00055C4C">
                            <w:rPr>
                              <w:b/>
                            </w:rPr>
                            <w:t>C</w:t>
                          </w:r>
                          <w:r w:rsidRPr="008918C5">
                            <w:rPr>
                              <w:b/>
                            </w:rPr>
                            <w:t>alls from Embassies and Consulates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427071" id="Text Box 74" o:spid="_x0000_s1027" type="#_x0000_t202" style="position:absolute;margin-left:58.85pt;margin-top:53.65pt;width:231pt;height:2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" fillcolor="white [3201]" stroked="f" strokeweight=".5pt">
              <v:textbox>
                <w:txbxContent>
                  <w:p w14:paraId="4EDE2F96" w14:textId="77777777" w:rsidR="008918C5" w:rsidRPr="008918C5" w:rsidRDefault="008918C5">
                    <w:pPr>
                      <w:rPr>
                        <w:b/>
                      </w:rPr>
                    </w:pPr>
                    <w:r w:rsidRPr="008918C5">
                      <w:rPr>
                        <w:b/>
                      </w:rPr>
                      <w:t xml:space="preserve">Managing </w:t>
                    </w:r>
                    <w:r w:rsidR="00055C4C">
                      <w:rPr>
                        <w:b/>
                      </w:rPr>
                      <w:t>C</w:t>
                    </w:r>
                    <w:r w:rsidRPr="008918C5">
                      <w:rPr>
                        <w:b/>
                      </w:rPr>
                      <w:t>alls from Embassies and Consulates</w:t>
                    </w:r>
                  </w:p>
                </w:txbxContent>
              </v:textbox>
            </v:shape>
          </w:pict>
        </mc:Fallback>
      </mc:AlternateContent>
    </w:r>
    <w:r>
      <w:rPr>
        <w:i/>
        <w:noProof/>
        <w:sz w:val="16"/>
      </w:rPr>
      <mc:AlternateContent>
        <mc:Choice Requires="wps">
          <w:drawing>
            <wp:anchor distT="0" distB="0" distL="114300" distR="114300" simplePos="0" relativeHeight="251666432" behindDoc="0" locked="0" layoutInCell="1" allowOverlap="1" wp14:anchorId="3EFB067A" wp14:editId="3F344D2A">
              <wp:simplePos x="0" y="0"/>
              <wp:positionH relativeFrom="column">
                <wp:posOffset>-180949</wp:posOffset>
              </wp:positionH>
              <wp:positionV relativeFrom="paragraph">
                <wp:posOffset>681304</wp:posOffset>
              </wp:positionV>
              <wp:extent cx="958292" cy="307238"/>
              <wp:effectExtent l="0" t="0" r="13335" b="17145"/>
              <wp:wrapNone/>
              <wp:docPr id="73" name="Text Box 73"/>
              <wp:cNvGraphicFramePr/>
              <a:graphic xmlns:a="http://schemas.openxmlformats.org/drawingml/2006/main">
                <a:graphicData uri="http://schemas.microsoft.com/office/word/2010/wordprocessingShape">
                  <wps:wsp>
                    <wps:cNvSpPr txBox="1"/>
                    <wps:spPr>
                      <a:xfrm>
                        <a:off x="0" y="0"/>
                        <a:ext cx="958292" cy="307238"/>
                      </a:xfrm>
                      <a:prstGeom prst="rect">
                        <a:avLst/>
                      </a:prstGeom>
                      <a:solidFill>
                        <a:schemeClr val="lt1"/>
                      </a:solidFill>
                      <a:ln w="6350">
                        <a:solidFill>
                          <a:schemeClr val="bg1"/>
                        </a:solidFill>
                      </a:ln>
                    </wps:spPr>
                    <wps:txbx>
                      <w:txbxContent>
                        <w:p w14:paraId="3B3C7D2C" w14:textId="77777777" w:rsidR="008918C5" w:rsidRPr="008918C5" w:rsidRDefault="008918C5">
                          <w:pPr>
                            <w:rPr>
                              <w:color w:val="C00000"/>
                            </w:rPr>
                          </w:pPr>
                          <w:r w:rsidRPr="008918C5">
                            <w:rPr>
                              <w:color w:val="C00000"/>
                            </w:rPr>
                            <w:t>Process 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FB067A" id="Text Box 73" o:spid="_x0000_s1028" type="#_x0000_t202" style="position:absolute;margin-left:-14.25pt;margin-top:53.65pt;width:75.45pt;height:2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" fillcolor="white [3201]" strokecolor="white [3212]" strokeweight=".5pt">
              <v:textbox>
                <w:txbxContent>
                  <w:p w14:paraId="3B3C7D2C" w14:textId="77777777" w:rsidR="008918C5" w:rsidRPr="008918C5" w:rsidRDefault="008918C5">
                    <w:pPr>
                      <w:rPr>
                        <w:color w:val="C00000"/>
                      </w:rPr>
                    </w:pPr>
                    <w:r w:rsidRPr="008918C5">
                      <w:rPr>
                        <w:color w:val="C00000"/>
                      </w:rPr>
                      <w:t>Process Title:</w:t>
                    </w:r>
                  </w:p>
                </w:txbxContent>
              </v:textbox>
            </v:shape>
          </w:pict>
        </mc:Fallback>
      </mc:AlternateContent>
    </w:r>
    <w:r>
      <w:rPr>
        <w:i/>
        <w:noProof/>
        <w:sz w:val="16"/>
      </w:rPr>
      <mc:AlternateContent>
        <mc:Choice Requires="wps">
          <w:drawing>
            <wp:anchor distT="0" distB="0" distL="114300" distR="114300" simplePos="0" relativeHeight="251670528" behindDoc="0" locked="0" layoutInCell="1" allowOverlap="1" wp14:anchorId="54810BBD" wp14:editId="75AC3670">
              <wp:simplePos x="0" y="0"/>
              <wp:positionH relativeFrom="column">
                <wp:posOffset>-246888</wp:posOffset>
              </wp:positionH>
              <wp:positionV relativeFrom="paragraph">
                <wp:posOffset>550189</wp:posOffset>
              </wp:positionV>
              <wp:extent cx="6890385" cy="563271"/>
              <wp:effectExtent l="38100" t="38100" r="62865" b="65405"/>
              <wp:wrapNone/>
              <wp:docPr id="72" name="Rectangle 72"/>
              <wp:cNvGraphicFramePr/>
              <a:graphic xmlns:a="http://schemas.openxmlformats.org/drawingml/2006/main">
                <a:graphicData uri="http://schemas.microsoft.com/office/word/2010/wordprocessingShape">
                  <wps:wsp>
                    <wps:cNvSpPr/>
                    <wps:spPr>
                      <a:xfrm>
                        <a:off x="0" y="0"/>
                        <a:ext cx="6890385" cy="563271"/>
                      </a:xfrm>
                      <a:prstGeom prst="rect">
                        <a:avLst/>
                      </a:prstGeom>
                      <a:noFill/>
                      <a:ln w="88900">
                        <a:solidFill>
                          <a:schemeClr val="bg1">
                            <a:lumMod val="50000"/>
                          </a:schemeClr>
                        </a:solidFill>
                        <a:miter lim="800000"/>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05F936" id="Rectangle 72" o:spid="_x0000_s1026" style="position:absolute;margin-left:-19.45pt;margin-top:43.3pt;width:542.55pt;height:44.3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" filled="f" strokecolor="#7f7f7f [1612]" strokeweight="7pt"/>
          </w:pict>
        </mc:Fallback>
      </mc:AlternateContent>
    </w:r>
    <w:r w:rsidR="00216F2F">
      <w:rPr>
        <w:i/>
        <w:noProof/>
        <w:sz w:val="16"/>
      </w:rPr>
      <mc:AlternateContent>
        <mc:Choice Requires="wps">
          <w:drawing>
            <wp:anchor distT="0" distB="0" distL="114300" distR="114300" simplePos="0" relativeHeight="251664384" behindDoc="0" locked="0" layoutInCell="1" allowOverlap="1" wp14:anchorId="6AB14C4A" wp14:editId="2EC89869">
              <wp:simplePos x="0" y="0"/>
              <wp:positionH relativeFrom="margin">
                <wp:posOffset>4057192</wp:posOffset>
              </wp:positionH>
              <wp:positionV relativeFrom="paragraph">
                <wp:posOffset>-78917</wp:posOffset>
              </wp:positionV>
              <wp:extent cx="2721254" cy="395021"/>
              <wp:effectExtent l="0" t="0" r="3175" b="5080"/>
              <wp:wrapNone/>
              <wp:docPr id="71" name="Text Box 71"/>
              <wp:cNvGraphicFramePr/>
              <a:graphic xmlns:a="http://schemas.openxmlformats.org/drawingml/2006/main">
                <a:graphicData uri="http://schemas.microsoft.com/office/word/2010/wordprocessingShape">
                  <wps:wsp>
                    <wps:cNvSpPr txBox="1"/>
                    <wps:spPr>
                      <a:xfrm>
                        <a:off x="0" y="0"/>
                        <a:ext cx="2721254" cy="395021"/>
                      </a:xfrm>
                      <a:prstGeom prst="rect">
                        <a:avLst/>
                      </a:prstGeom>
                      <a:solidFill>
                        <a:schemeClr val="lt1"/>
                      </a:solidFill>
                      <a:ln w="6350">
                        <a:noFill/>
                      </a:ln>
                    </wps:spPr>
                    <wps:txbx>
                      <w:txbxContent>
                        <w:p w14:paraId="41C3E295" w14:textId="77777777" w:rsidR="00216F2F" w:rsidRDefault="00216F2F">
                          <w:r>
                            <w:rPr>
                              <w:noProof/>
                            </w:rPr>
                            <w:drawing>
                              <wp:inline distT="0" distB="0" distL="0" distR="0" wp14:anchorId="448B2697" wp14:editId="29543C55">
                                <wp:extent cx="2513523" cy="358910"/>
                                <wp:effectExtent l="0" t="0" r="1270"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574033" cy="3675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14C4A" id="Text Box 71" o:spid="_x0000_s1029" type="#_x0000_t202" style="position:absolute;margin-left:319.45pt;margin-top:-6.2pt;width:214.25pt;height:31.1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" fillcolor="white [3201]" stroked="f" strokeweight=".5pt">
              <v:textbox>
                <w:txbxContent>
                  <w:p w14:paraId="41C3E295" w14:textId="77777777" w:rsidR="00216F2F" w:rsidRDefault="00216F2F">
                    <w:r>
                      <w:rPr>
                        <w:noProof/>
                      </w:rPr>
                      <w:drawing>
                        <wp:inline distT="0" distB="0" distL="0" distR="0" wp14:anchorId="448B2697" wp14:editId="29543C55">
                          <wp:extent cx="2513523" cy="358910"/>
                          <wp:effectExtent l="0" t="0" r="1270"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2574033" cy="367550"/>
                                  </a:xfrm>
                                  <a:prstGeom prst="rect">
                                    <a:avLst/>
                                  </a:prstGeom>
                                </pic:spPr>
                              </pic:pic>
                            </a:graphicData>
                          </a:graphic>
                        </wp:inline>
                      </w:drawing>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7116B6"/>
    <w:multiLevelType w:val="hybridMultilevel"/>
    <w:tmpl w:val="5CE073D6"/>
    <w:lvl w:ilvl="0" w:tplc="5FA81CEC">
      <w:start w:val="1"/>
      <w:numFmt w:val="upperRoman"/>
      <w:lvlText w:val="%1."/>
      <w:lvlJc w:val="right"/>
      <w:pPr>
        <w:ind w:left="1440" w:hanging="360"/>
      </w:pPr>
      <w:rPr>
        <w:b/>
      </w:rPr>
    </w:lvl>
    <w:lvl w:ilvl="1" w:tplc="E12CD462">
      <w:start w:val="1"/>
      <w:numFmt w:val="upperLetter"/>
      <w:lvlText w:val="%2."/>
      <w:lvlJc w:val="left"/>
      <w:pPr>
        <w:ind w:left="2160" w:hanging="360"/>
      </w:pPr>
      <w:rPr>
        <w:rFonts w:hint="default"/>
        <w:b w:val="0"/>
      </w:rPr>
    </w:lvl>
    <w:lvl w:ilvl="2" w:tplc="31DAC74A">
      <w:start w:val="1"/>
      <w:numFmt w:val="lowerLetter"/>
      <w:lvlText w:val="%3."/>
      <w:lvlJc w:val="left"/>
      <w:pPr>
        <w:ind w:left="3060" w:hanging="360"/>
      </w:pPr>
      <w:rPr>
        <w:b w:val="0"/>
        <w:bCs/>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17C0245"/>
    <w:multiLevelType w:val="multilevel"/>
    <w:tmpl w:val="BFC6BD0C"/>
    <w:lvl w:ilvl="0">
      <w:start w:val="3"/>
      <w:numFmt w:val="lowerLetter"/>
      <w:lvlText w:val="%1)"/>
      <w:lvlJc w:val="left"/>
      <w:pPr>
        <w:ind w:left="720" w:hanging="720"/>
      </w:pPr>
      <w:rPr>
        <w:rFonts w:hint="default"/>
        <w:b w:val="0"/>
        <w:i w:val="0"/>
        <w:color w:val="auto"/>
        <w:sz w:val="22"/>
        <w:szCs w:val="24"/>
        <w:u w:val="none"/>
      </w:rPr>
    </w:lvl>
    <w:lvl w:ilvl="1">
      <w:start w:val="1"/>
      <w:numFmt w:val="upperLetter"/>
      <w:lvlText w:val="%2."/>
      <w:lvlJc w:val="left"/>
      <w:pPr>
        <w:ind w:left="1440" w:hanging="720"/>
      </w:pPr>
      <w:rPr>
        <w:rFonts w:hint="default"/>
      </w:rPr>
    </w:lvl>
    <w:lvl w:ilvl="2">
      <w:start w:val="3"/>
      <w:numFmt w:val="decimal"/>
      <w:lvlText w:val="%3."/>
      <w:lvlJc w:val="right"/>
      <w:pPr>
        <w:ind w:left="2160" w:hanging="576"/>
      </w:pPr>
      <w:rPr>
        <w:rFonts w:hint="default"/>
      </w:rPr>
    </w:lvl>
    <w:lvl w:ilvl="3">
      <w:start w:val="1"/>
      <w:numFmt w:val="lowerLetter"/>
      <w:lvlText w:val="%4."/>
      <w:lvlJc w:val="left"/>
      <w:pPr>
        <w:ind w:left="2880" w:hanging="720"/>
      </w:pPr>
      <w:rPr>
        <w:rFonts w:hint="default"/>
      </w:rPr>
    </w:lvl>
    <w:lvl w:ilvl="4">
      <w:start w:val="3"/>
      <w:numFmt w:val="decimal"/>
      <w:lvlText w:val="(%5)"/>
      <w:lvlJc w:val="left"/>
      <w:pPr>
        <w:ind w:left="3600" w:hanging="720"/>
      </w:pPr>
      <w:rPr>
        <w:rFonts w:hint="default"/>
      </w:rPr>
    </w:lvl>
    <w:lvl w:ilvl="5">
      <w:start w:val="1"/>
      <w:numFmt w:val="lowerLetter"/>
      <w:lvlText w:val="(%6)"/>
      <w:lvlJc w:val="right"/>
      <w:pPr>
        <w:ind w:left="4320" w:hanging="504"/>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right"/>
      <w:pPr>
        <w:ind w:left="6480" w:hanging="720"/>
      </w:pPr>
      <w:rPr>
        <w:rFonts w:hint="default"/>
      </w:rPr>
    </w:lvl>
  </w:abstractNum>
  <w:abstractNum w:abstractNumId="2" w15:restartNumberingAfterBreak="0">
    <w:nsid w:val="418545C1"/>
    <w:multiLevelType w:val="hybridMultilevel"/>
    <w:tmpl w:val="B91C1E5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start w:val="1"/>
      <w:numFmt w:val="decimal"/>
      <w:lvlText w:val="(%3)"/>
      <w:lvlJc w:val="center"/>
      <w:pPr>
        <w:ind w:left="2340" w:hanging="360"/>
      </w:pPr>
      <w:rPr>
        <w:rFonts w:hint="default"/>
      </w:rPr>
    </w:lvl>
    <w:lvl w:ilvl="3" w:tplc="FFFFFFFF">
      <w:start w:val="1"/>
      <w:numFmt w:val="decimal"/>
      <w:lvlText w:val="%4)"/>
      <w:lvlJc w:val="left"/>
      <w:pPr>
        <w:ind w:left="2880" w:hanging="360"/>
      </w:pPr>
    </w:lvl>
    <w:lvl w:ilvl="4" w:tplc="90907964">
      <w:start w:val="1"/>
      <w:numFmt w:val="decimal"/>
      <w:lvlText w:val="(%5)"/>
      <w:lvlJc w:val="left"/>
      <w:pPr>
        <w:ind w:left="3600" w:hanging="360"/>
      </w:pPr>
      <w:rPr>
        <w:rFonts w:hint="default"/>
      </w:rPr>
    </w:lvl>
    <w:lvl w:ilvl="5" w:tplc="FFFFFFFF">
      <w:start w:val="1"/>
      <w:numFmt w:val="lowerLetter"/>
      <w:lvlText w:val="(%6)"/>
      <w:lvlJc w:val="left"/>
      <w:pPr>
        <w:ind w:left="2520" w:hanging="360"/>
      </w:pPr>
      <w:rPr>
        <w:rFonts w:ascii="Century Gothic" w:hAnsi="Century Gothic" w:cs="Times New Roman" w:hint="default"/>
        <w:b w:val="0"/>
        <w:bCs w:val="0"/>
        <w:i w:val="0"/>
        <w:iCs w:val="0"/>
        <w:spacing w:val="0"/>
        <w:w w:val="100"/>
        <w:sz w:val="22"/>
        <w:szCs w:val="22"/>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42557E7C"/>
    <w:multiLevelType w:val="hybridMultilevel"/>
    <w:tmpl w:val="2F02D7E4"/>
    <w:lvl w:ilvl="0" w:tplc="E7322A00">
      <w:start w:val="1"/>
      <w:numFmt w:val="decimal"/>
      <w:lvlText w:val="%1."/>
      <w:lvlJc w:val="left"/>
      <w:pPr>
        <w:ind w:left="1080" w:hanging="360"/>
      </w:pPr>
      <w:rPr>
        <w:rFonts w:hint="default"/>
        <w:b w:val="0"/>
        <w:color w:val="auto"/>
        <w:sz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5534154"/>
    <w:multiLevelType w:val="hybridMultilevel"/>
    <w:tmpl w:val="04B4A736"/>
    <w:lvl w:ilvl="0" w:tplc="F1EA2E16">
      <w:start w:val="1"/>
      <w:numFmt w:val="lowerLetter"/>
      <w:pStyle w:val="Heading4"/>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4AAB3894"/>
    <w:multiLevelType w:val="hybridMultilevel"/>
    <w:tmpl w:val="5E8EFC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090017">
      <w:start w:val="1"/>
      <w:numFmt w:val="lowerLetter"/>
      <w:lvlText w:val="%3)"/>
      <w:lvlJc w:val="left"/>
      <w:pPr>
        <w:ind w:left="306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B72471C2">
      <w:start w:val="1"/>
      <w:numFmt w:val="decimal"/>
      <w:lvlText w:val="(%6)"/>
      <w:lvlJc w:val="center"/>
      <w:pPr>
        <w:ind w:left="2520"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4EAA1E10"/>
    <w:multiLevelType w:val="multilevel"/>
    <w:tmpl w:val="61E04F9C"/>
    <w:lvl w:ilvl="0">
      <w:start w:val="10"/>
      <w:numFmt w:val="upperLetter"/>
      <w:lvlText w:val="%1."/>
      <w:lvlJc w:val="left"/>
      <w:pPr>
        <w:ind w:left="360" w:hanging="360"/>
      </w:pPr>
      <w:rPr>
        <w:rFonts w:hint="default"/>
        <w:b w:val="0"/>
        <w:i w:val="0"/>
        <w:color w:val="auto"/>
        <w:sz w:val="22"/>
        <w:szCs w:val="24"/>
        <w:u w:val="none"/>
      </w:rPr>
    </w:lvl>
    <w:lvl w:ilvl="1">
      <w:start w:val="1"/>
      <w:numFmt w:val="upperLetter"/>
      <w:lvlText w:val="%2."/>
      <w:lvlJc w:val="left"/>
      <w:pPr>
        <w:ind w:left="1080" w:hanging="360"/>
      </w:pPr>
      <w:rPr>
        <w:rFonts w:hint="default"/>
      </w:rPr>
    </w:lvl>
    <w:lvl w:ilvl="2">
      <w:start w:val="1"/>
      <w:numFmt w:val="upp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decimal"/>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531C2AF8"/>
    <w:multiLevelType w:val="multilevel"/>
    <w:tmpl w:val="BD7001E4"/>
    <w:lvl w:ilvl="0">
      <w:start w:val="1"/>
      <w:numFmt w:val="upperLetter"/>
      <w:lvlText w:val="%1."/>
      <w:lvlJc w:val="left"/>
      <w:pPr>
        <w:ind w:left="360" w:hanging="360"/>
      </w:pPr>
      <w:rPr>
        <w:rFonts w:hint="default"/>
        <w:b w:val="0"/>
        <w:i w:val="0"/>
        <w:color w:val="auto"/>
        <w:sz w:val="22"/>
        <w:szCs w:val="24"/>
        <w:u w:val="none"/>
      </w:rPr>
    </w:lvl>
    <w:lvl w:ilvl="1">
      <w:start w:val="1"/>
      <w:numFmt w:val="upperLetter"/>
      <w:lvlText w:val="%2."/>
      <w:lvlJc w:val="left"/>
      <w:pPr>
        <w:ind w:left="1080" w:hanging="360"/>
      </w:pPr>
      <w:rPr>
        <w:rFonts w:hint="default"/>
      </w:rPr>
    </w:lvl>
    <w:lvl w:ilvl="2">
      <w:start w:val="1"/>
      <w:numFmt w:val="upp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decimal"/>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6C787A9A"/>
    <w:multiLevelType w:val="hybridMultilevel"/>
    <w:tmpl w:val="14CA0670"/>
    <w:lvl w:ilvl="0" w:tplc="D028183C">
      <w:start w:val="1"/>
      <w:numFmt w:val="decimal"/>
      <w:pStyle w:val="Heading3"/>
      <w:lvlText w:val="%1."/>
      <w:lvlJc w:val="left"/>
      <w:pPr>
        <w:ind w:left="180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762F3FB9"/>
    <w:multiLevelType w:val="hybridMultilevel"/>
    <w:tmpl w:val="97C4B7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9A40FE"/>
    <w:multiLevelType w:val="hybridMultilevel"/>
    <w:tmpl w:val="1CDA537A"/>
    <w:lvl w:ilvl="0" w:tplc="04090011">
      <w:start w:val="1"/>
      <w:numFmt w:val="decimal"/>
      <w:lvlText w:val="%1)"/>
      <w:lvlJc w:val="left"/>
      <w:pPr>
        <w:ind w:left="720" w:hanging="360"/>
      </w:pPr>
    </w:lvl>
    <w:lvl w:ilvl="1" w:tplc="04090017">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3355316">
    <w:abstractNumId w:val="7"/>
  </w:num>
  <w:num w:numId="2" w16cid:durableId="707530338">
    <w:abstractNumId w:val="1"/>
  </w:num>
  <w:num w:numId="3" w16cid:durableId="1502237658">
    <w:abstractNumId w:val="0"/>
  </w:num>
  <w:num w:numId="4" w16cid:durableId="510873443">
    <w:abstractNumId w:val="6"/>
  </w:num>
  <w:num w:numId="5" w16cid:durableId="1794589030">
    <w:abstractNumId w:val="4"/>
  </w:num>
  <w:num w:numId="6" w16cid:durableId="1687512419">
    <w:abstractNumId w:val="8"/>
  </w:num>
  <w:num w:numId="7" w16cid:durableId="823819230">
    <w:abstractNumId w:val="3"/>
  </w:num>
  <w:num w:numId="8" w16cid:durableId="1469710650">
    <w:abstractNumId w:val="5"/>
  </w:num>
  <w:num w:numId="9" w16cid:durableId="1024012490">
    <w:abstractNumId w:val="9"/>
  </w:num>
  <w:num w:numId="10" w16cid:durableId="1828551901">
    <w:abstractNumId w:val="10"/>
  </w:num>
  <w:num w:numId="11" w16cid:durableId="803933586">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E9F"/>
    <w:rsid w:val="00036683"/>
    <w:rsid w:val="00055C4C"/>
    <w:rsid w:val="000C23F5"/>
    <w:rsid w:val="000D2AA0"/>
    <w:rsid w:val="00107796"/>
    <w:rsid w:val="0010797C"/>
    <w:rsid w:val="0013111F"/>
    <w:rsid w:val="00142CB7"/>
    <w:rsid w:val="00151FFE"/>
    <w:rsid w:val="00153D60"/>
    <w:rsid w:val="0015790A"/>
    <w:rsid w:val="001A7825"/>
    <w:rsid w:val="001B61DD"/>
    <w:rsid w:val="001C42F2"/>
    <w:rsid w:val="001C66D1"/>
    <w:rsid w:val="001E222E"/>
    <w:rsid w:val="001F6F10"/>
    <w:rsid w:val="00203C59"/>
    <w:rsid w:val="00213A02"/>
    <w:rsid w:val="00216F2F"/>
    <w:rsid w:val="00244367"/>
    <w:rsid w:val="00274CD4"/>
    <w:rsid w:val="00284DD7"/>
    <w:rsid w:val="002853F2"/>
    <w:rsid w:val="00295D58"/>
    <w:rsid w:val="002A0D7D"/>
    <w:rsid w:val="002C13CE"/>
    <w:rsid w:val="002D0D28"/>
    <w:rsid w:val="002D359A"/>
    <w:rsid w:val="002F0743"/>
    <w:rsid w:val="002F4880"/>
    <w:rsid w:val="002F7A8F"/>
    <w:rsid w:val="00303903"/>
    <w:rsid w:val="003440C7"/>
    <w:rsid w:val="003475B0"/>
    <w:rsid w:val="00347B48"/>
    <w:rsid w:val="003547BB"/>
    <w:rsid w:val="00366C41"/>
    <w:rsid w:val="00372308"/>
    <w:rsid w:val="003821B3"/>
    <w:rsid w:val="003A1F7A"/>
    <w:rsid w:val="003D632C"/>
    <w:rsid w:val="00407894"/>
    <w:rsid w:val="004151EA"/>
    <w:rsid w:val="00415754"/>
    <w:rsid w:val="00427331"/>
    <w:rsid w:val="00457ABB"/>
    <w:rsid w:val="0047794E"/>
    <w:rsid w:val="004A4383"/>
    <w:rsid w:val="004B12EB"/>
    <w:rsid w:val="004B6253"/>
    <w:rsid w:val="004E113F"/>
    <w:rsid w:val="004F2A4A"/>
    <w:rsid w:val="00521221"/>
    <w:rsid w:val="005340E8"/>
    <w:rsid w:val="0054666A"/>
    <w:rsid w:val="00553833"/>
    <w:rsid w:val="005C452C"/>
    <w:rsid w:val="005D6D47"/>
    <w:rsid w:val="005D7654"/>
    <w:rsid w:val="005E51E8"/>
    <w:rsid w:val="00601EED"/>
    <w:rsid w:val="00605C38"/>
    <w:rsid w:val="00634A8A"/>
    <w:rsid w:val="0066334E"/>
    <w:rsid w:val="006930A1"/>
    <w:rsid w:val="00694366"/>
    <w:rsid w:val="0069628D"/>
    <w:rsid w:val="006A22E9"/>
    <w:rsid w:val="006C49A1"/>
    <w:rsid w:val="006F3081"/>
    <w:rsid w:val="006F4A07"/>
    <w:rsid w:val="00707F52"/>
    <w:rsid w:val="0072063C"/>
    <w:rsid w:val="00741DC0"/>
    <w:rsid w:val="00744342"/>
    <w:rsid w:val="00745AE4"/>
    <w:rsid w:val="00752DEC"/>
    <w:rsid w:val="00763FD3"/>
    <w:rsid w:val="00767F2A"/>
    <w:rsid w:val="007703CC"/>
    <w:rsid w:val="007742B3"/>
    <w:rsid w:val="007A1CAD"/>
    <w:rsid w:val="007C3BB0"/>
    <w:rsid w:val="007D5A34"/>
    <w:rsid w:val="007E64C2"/>
    <w:rsid w:val="00801CAA"/>
    <w:rsid w:val="008051EB"/>
    <w:rsid w:val="0081744E"/>
    <w:rsid w:val="008261A7"/>
    <w:rsid w:val="00837D83"/>
    <w:rsid w:val="00856943"/>
    <w:rsid w:val="00860BF8"/>
    <w:rsid w:val="00860F74"/>
    <w:rsid w:val="00875127"/>
    <w:rsid w:val="00877A87"/>
    <w:rsid w:val="00880E98"/>
    <w:rsid w:val="00883CE5"/>
    <w:rsid w:val="008918C5"/>
    <w:rsid w:val="00891EB6"/>
    <w:rsid w:val="008A3FBE"/>
    <w:rsid w:val="008A5C16"/>
    <w:rsid w:val="008B37DC"/>
    <w:rsid w:val="008B5ADA"/>
    <w:rsid w:val="008C666F"/>
    <w:rsid w:val="008D172E"/>
    <w:rsid w:val="008D2B4C"/>
    <w:rsid w:val="008D5F9A"/>
    <w:rsid w:val="008D61F9"/>
    <w:rsid w:val="008F0729"/>
    <w:rsid w:val="00902631"/>
    <w:rsid w:val="009151FC"/>
    <w:rsid w:val="00923547"/>
    <w:rsid w:val="00926E9F"/>
    <w:rsid w:val="009271BA"/>
    <w:rsid w:val="0093328B"/>
    <w:rsid w:val="00936AD5"/>
    <w:rsid w:val="009420CD"/>
    <w:rsid w:val="00950413"/>
    <w:rsid w:val="00963A53"/>
    <w:rsid w:val="009671A4"/>
    <w:rsid w:val="00971F1C"/>
    <w:rsid w:val="00975A8A"/>
    <w:rsid w:val="009960C8"/>
    <w:rsid w:val="00997329"/>
    <w:rsid w:val="0099749A"/>
    <w:rsid w:val="009C0AF1"/>
    <w:rsid w:val="009E7338"/>
    <w:rsid w:val="009F6023"/>
    <w:rsid w:val="00A151F8"/>
    <w:rsid w:val="00A225AA"/>
    <w:rsid w:val="00A24CAE"/>
    <w:rsid w:val="00A45BF9"/>
    <w:rsid w:val="00A8532B"/>
    <w:rsid w:val="00A86A6A"/>
    <w:rsid w:val="00AA68FC"/>
    <w:rsid w:val="00AB251E"/>
    <w:rsid w:val="00AB5ABB"/>
    <w:rsid w:val="00AB7A0E"/>
    <w:rsid w:val="00AC0489"/>
    <w:rsid w:val="00AD5EE4"/>
    <w:rsid w:val="00AF57A1"/>
    <w:rsid w:val="00B01205"/>
    <w:rsid w:val="00B03DC1"/>
    <w:rsid w:val="00B13938"/>
    <w:rsid w:val="00B14094"/>
    <w:rsid w:val="00B33640"/>
    <w:rsid w:val="00B45797"/>
    <w:rsid w:val="00B45E45"/>
    <w:rsid w:val="00B85900"/>
    <w:rsid w:val="00BA2427"/>
    <w:rsid w:val="00BA6273"/>
    <w:rsid w:val="00BB6C3D"/>
    <w:rsid w:val="00BC5DC0"/>
    <w:rsid w:val="00BE251E"/>
    <w:rsid w:val="00C042EC"/>
    <w:rsid w:val="00C10C59"/>
    <w:rsid w:val="00C12AF8"/>
    <w:rsid w:val="00C12CA7"/>
    <w:rsid w:val="00C225DD"/>
    <w:rsid w:val="00C40F76"/>
    <w:rsid w:val="00C61D46"/>
    <w:rsid w:val="00C65BB1"/>
    <w:rsid w:val="00C76E3D"/>
    <w:rsid w:val="00C813F2"/>
    <w:rsid w:val="00CB4CAB"/>
    <w:rsid w:val="00CB68DE"/>
    <w:rsid w:val="00CC2A77"/>
    <w:rsid w:val="00CF5C86"/>
    <w:rsid w:val="00D20335"/>
    <w:rsid w:val="00D255AE"/>
    <w:rsid w:val="00D25F17"/>
    <w:rsid w:val="00D31B70"/>
    <w:rsid w:val="00D35072"/>
    <w:rsid w:val="00D37FF0"/>
    <w:rsid w:val="00D54B62"/>
    <w:rsid w:val="00D80C37"/>
    <w:rsid w:val="00D8628C"/>
    <w:rsid w:val="00D92D79"/>
    <w:rsid w:val="00D930CA"/>
    <w:rsid w:val="00D95D10"/>
    <w:rsid w:val="00D975B5"/>
    <w:rsid w:val="00DD1B77"/>
    <w:rsid w:val="00DD22F5"/>
    <w:rsid w:val="00DD3F38"/>
    <w:rsid w:val="00DE4BCB"/>
    <w:rsid w:val="00DF3832"/>
    <w:rsid w:val="00E617BD"/>
    <w:rsid w:val="00E654A4"/>
    <w:rsid w:val="00E9028A"/>
    <w:rsid w:val="00E9069D"/>
    <w:rsid w:val="00EA331C"/>
    <w:rsid w:val="00EA405D"/>
    <w:rsid w:val="00EC65FE"/>
    <w:rsid w:val="00EC7E31"/>
    <w:rsid w:val="00ED76B8"/>
    <w:rsid w:val="00EE34A5"/>
    <w:rsid w:val="00EE421C"/>
    <w:rsid w:val="00F12EAA"/>
    <w:rsid w:val="00F406B0"/>
    <w:rsid w:val="00F452C1"/>
    <w:rsid w:val="00F54932"/>
    <w:rsid w:val="00F62D18"/>
    <w:rsid w:val="00F73305"/>
    <w:rsid w:val="00F7593E"/>
    <w:rsid w:val="00F81585"/>
    <w:rsid w:val="00F821BC"/>
    <w:rsid w:val="00F82CBA"/>
    <w:rsid w:val="00F83F26"/>
    <w:rsid w:val="00F8424C"/>
    <w:rsid w:val="00FA0CF2"/>
    <w:rsid w:val="00FA61FE"/>
    <w:rsid w:val="00FB38BD"/>
    <w:rsid w:val="00FB5226"/>
    <w:rsid w:val="00FB5E8C"/>
    <w:rsid w:val="00FB7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18CAAD"/>
  <w15:docId w15:val="{4D301632-51D1-4399-9E23-96716F27A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6E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Level 2"/>
    <w:basedOn w:val="Normal"/>
    <w:next w:val="Normal"/>
    <w:link w:val="Heading2Char"/>
    <w:uiPriority w:val="9"/>
    <w:unhideWhenUsed/>
    <w:qFormat/>
    <w:rsid w:val="00926E9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Level 3"/>
    <w:basedOn w:val="Normal"/>
    <w:next w:val="Normal"/>
    <w:link w:val="Heading3Char"/>
    <w:uiPriority w:val="9"/>
    <w:unhideWhenUsed/>
    <w:qFormat/>
    <w:rsid w:val="00B45E45"/>
    <w:pPr>
      <w:keepNext/>
      <w:numPr>
        <w:numId w:val="6"/>
      </w:numPr>
      <w:spacing w:before="240" w:after="60" w:line="240" w:lineRule="auto"/>
      <w:outlineLvl w:val="2"/>
    </w:pPr>
    <w:rPr>
      <w:rFonts w:ascii="Calibri" w:eastAsia="Times New Roman" w:hAnsi="Calibri" w:cs="Times New Roman"/>
      <w:bCs/>
      <w:szCs w:val="26"/>
    </w:rPr>
  </w:style>
  <w:style w:type="paragraph" w:styleId="Heading4">
    <w:name w:val="heading 4"/>
    <w:aliases w:val="Level 4"/>
    <w:basedOn w:val="Normal"/>
    <w:next w:val="Normal"/>
    <w:link w:val="Heading4Char"/>
    <w:uiPriority w:val="9"/>
    <w:unhideWhenUsed/>
    <w:qFormat/>
    <w:rsid w:val="00B45E45"/>
    <w:pPr>
      <w:keepNext/>
      <w:numPr>
        <w:numId w:val="5"/>
      </w:numPr>
      <w:spacing w:before="240" w:after="60" w:line="240" w:lineRule="auto"/>
      <w:outlineLvl w:val="3"/>
    </w:pPr>
    <w:rPr>
      <w:rFonts w:ascii="Calibri" w:eastAsia="Times New Roman" w:hAnsi="Calibri" w:cs="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6E9F"/>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926E9F"/>
    <w:pPr>
      <w:outlineLvl w:val="9"/>
    </w:pPr>
    <w:rPr>
      <w:lang w:eastAsia="ja-JP"/>
    </w:rPr>
  </w:style>
  <w:style w:type="paragraph" w:styleId="BalloonText">
    <w:name w:val="Balloon Text"/>
    <w:basedOn w:val="Normal"/>
    <w:link w:val="BalloonTextChar"/>
    <w:semiHidden/>
    <w:unhideWhenUsed/>
    <w:rsid w:val="00926E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26E9F"/>
    <w:rPr>
      <w:rFonts w:ascii="Tahoma" w:hAnsi="Tahoma" w:cs="Tahoma"/>
      <w:sz w:val="16"/>
      <w:szCs w:val="16"/>
    </w:rPr>
  </w:style>
  <w:style w:type="character" w:customStyle="1" w:styleId="Heading2Char">
    <w:name w:val="Heading 2 Char"/>
    <w:aliases w:val="Level 2 Char"/>
    <w:basedOn w:val="DefaultParagraphFont"/>
    <w:link w:val="Heading2"/>
    <w:uiPriority w:val="9"/>
    <w:rsid w:val="00926E9F"/>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8A5C16"/>
    <w:rPr>
      <w:color w:val="0000FF" w:themeColor="hyperlink"/>
      <w:u w:val="single"/>
    </w:rPr>
  </w:style>
  <w:style w:type="character" w:styleId="Strong">
    <w:name w:val="Strong"/>
    <w:basedOn w:val="DefaultParagraphFont"/>
    <w:uiPriority w:val="22"/>
    <w:qFormat/>
    <w:rsid w:val="00407894"/>
    <w:rPr>
      <w:b/>
      <w:bCs/>
    </w:rPr>
  </w:style>
  <w:style w:type="character" w:styleId="Emphasis">
    <w:name w:val="Emphasis"/>
    <w:basedOn w:val="DefaultParagraphFont"/>
    <w:uiPriority w:val="20"/>
    <w:qFormat/>
    <w:rsid w:val="00407894"/>
    <w:rPr>
      <w:i/>
      <w:iCs/>
    </w:rPr>
  </w:style>
  <w:style w:type="paragraph" w:customStyle="1" w:styleId="Default">
    <w:name w:val="Default"/>
    <w:rsid w:val="00407894"/>
    <w:pPr>
      <w:autoSpaceDE w:val="0"/>
      <w:autoSpaceDN w:val="0"/>
      <w:adjustRightInd w:val="0"/>
      <w:spacing w:after="0" w:line="240" w:lineRule="auto"/>
    </w:pPr>
    <w:rPr>
      <w:rFonts w:ascii="Palatino Linotype" w:hAnsi="Palatino Linotype" w:cs="Palatino Linotype"/>
      <w:color w:val="000000"/>
      <w:sz w:val="24"/>
      <w:szCs w:val="24"/>
    </w:rPr>
  </w:style>
  <w:style w:type="character" w:customStyle="1" w:styleId="tgc">
    <w:name w:val="_tgc"/>
    <w:basedOn w:val="DefaultParagraphFont"/>
    <w:rsid w:val="005E51E8"/>
  </w:style>
  <w:style w:type="paragraph" w:styleId="ListParagraph">
    <w:name w:val="List Paragraph"/>
    <w:basedOn w:val="Normal"/>
    <w:uiPriority w:val="34"/>
    <w:qFormat/>
    <w:rsid w:val="00C61D46"/>
    <w:pPr>
      <w:ind w:left="720"/>
      <w:contextualSpacing/>
    </w:pPr>
  </w:style>
  <w:style w:type="character" w:customStyle="1" w:styleId="st1">
    <w:name w:val="st1"/>
    <w:basedOn w:val="DefaultParagraphFont"/>
    <w:rsid w:val="00D80C37"/>
  </w:style>
  <w:style w:type="paragraph" w:styleId="Header">
    <w:name w:val="header"/>
    <w:basedOn w:val="Normal"/>
    <w:link w:val="HeaderChar"/>
    <w:unhideWhenUsed/>
    <w:rsid w:val="00A24C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4CAE"/>
  </w:style>
  <w:style w:type="paragraph" w:styleId="Footer">
    <w:name w:val="footer"/>
    <w:basedOn w:val="Normal"/>
    <w:link w:val="FooterChar"/>
    <w:uiPriority w:val="99"/>
    <w:unhideWhenUsed/>
    <w:rsid w:val="00A24C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4CAE"/>
  </w:style>
  <w:style w:type="paragraph" w:styleId="TOC1">
    <w:name w:val="toc 1"/>
    <w:basedOn w:val="Normal"/>
    <w:next w:val="Normal"/>
    <w:autoRedefine/>
    <w:uiPriority w:val="39"/>
    <w:unhideWhenUsed/>
    <w:rsid w:val="009960C8"/>
    <w:pPr>
      <w:spacing w:after="100"/>
    </w:pPr>
  </w:style>
  <w:style w:type="table" w:styleId="TableGrid">
    <w:name w:val="Table Grid"/>
    <w:basedOn w:val="TableNormal"/>
    <w:uiPriority w:val="39"/>
    <w:rsid w:val="004F2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Level 3 Char"/>
    <w:basedOn w:val="DefaultParagraphFont"/>
    <w:link w:val="Heading3"/>
    <w:uiPriority w:val="9"/>
    <w:rsid w:val="00B45E45"/>
    <w:rPr>
      <w:rFonts w:ascii="Calibri" w:eastAsia="Times New Roman" w:hAnsi="Calibri" w:cs="Times New Roman"/>
      <w:bCs/>
      <w:szCs w:val="26"/>
    </w:rPr>
  </w:style>
  <w:style w:type="character" w:customStyle="1" w:styleId="Heading4Char">
    <w:name w:val="Heading 4 Char"/>
    <w:aliases w:val="Level 4 Char"/>
    <w:basedOn w:val="DefaultParagraphFont"/>
    <w:link w:val="Heading4"/>
    <w:uiPriority w:val="9"/>
    <w:rsid w:val="00B45E45"/>
    <w:rPr>
      <w:rFonts w:ascii="Calibri" w:eastAsia="Times New Roman" w:hAnsi="Calibri" w:cs="Times New Roman"/>
      <w:bCs/>
      <w:szCs w:val="28"/>
    </w:rPr>
  </w:style>
  <w:style w:type="paragraph" w:styleId="BodyTextIndent">
    <w:name w:val="Body Text Indent"/>
    <w:basedOn w:val="Normal"/>
    <w:link w:val="BodyTextIndentChar"/>
    <w:uiPriority w:val="99"/>
    <w:semiHidden/>
    <w:unhideWhenUsed/>
    <w:rsid w:val="00B45E45"/>
    <w:pPr>
      <w:spacing w:after="120" w:line="240" w:lineRule="auto"/>
      <w:ind w:left="360"/>
    </w:pPr>
    <w:rPr>
      <w:rFonts w:ascii="Calibri" w:eastAsia="MS Mincho" w:hAnsi="Calibri" w:cs="Times New Roman"/>
      <w:sz w:val="24"/>
      <w:szCs w:val="24"/>
    </w:rPr>
  </w:style>
  <w:style w:type="character" w:customStyle="1" w:styleId="BodyTextIndentChar">
    <w:name w:val="Body Text Indent Char"/>
    <w:basedOn w:val="DefaultParagraphFont"/>
    <w:link w:val="BodyTextIndent"/>
    <w:uiPriority w:val="99"/>
    <w:semiHidden/>
    <w:rsid w:val="00B45E45"/>
    <w:rPr>
      <w:rFonts w:ascii="Calibri" w:eastAsia="MS Mincho" w:hAnsi="Calibri" w:cs="Times New Roman"/>
      <w:sz w:val="24"/>
      <w:szCs w:val="24"/>
    </w:rPr>
  </w:style>
  <w:style w:type="paragraph" w:styleId="TOC2">
    <w:name w:val="toc 2"/>
    <w:basedOn w:val="Normal"/>
    <w:next w:val="Normal"/>
    <w:autoRedefine/>
    <w:uiPriority w:val="39"/>
    <w:unhideWhenUsed/>
    <w:rsid w:val="001E222E"/>
    <w:pPr>
      <w:spacing w:after="100"/>
      <w:ind w:left="220"/>
    </w:pPr>
  </w:style>
  <w:style w:type="paragraph" w:styleId="TOC3">
    <w:name w:val="toc 3"/>
    <w:basedOn w:val="Normal"/>
    <w:next w:val="Normal"/>
    <w:autoRedefine/>
    <w:uiPriority w:val="39"/>
    <w:unhideWhenUsed/>
    <w:rsid w:val="001E222E"/>
    <w:pPr>
      <w:spacing w:after="100"/>
      <w:ind w:left="440"/>
    </w:pPr>
  </w:style>
  <w:style w:type="character" w:customStyle="1" w:styleId="e24kjd">
    <w:name w:val="e24kjd"/>
    <w:basedOn w:val="DefaultParagraphFont"/>
    <w:rsid w:val="00F452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197836">
      <w:bodyDiv w:val="1"/>
      <w:marLeft w:val="0"/>
      <w:marRight w:val="0"/>
      <w:marTop w:val="0"/>
      <w:marBottom w:val="0"/>
      <w:divBdr>
        <w:top w:val="none" w:sz="0" w:space="0" w:color="auto"/>
        <w:left w:val="none" w:sz="0" w:space="0" w:color="auto"/>
        <w:bottom w:val="none" w:sz="0" w:space="0" w:color="auto"/>
        <w:right w:val="none" w:sz="0" w:space="0" w:color="auto"/>
      </w:divBdr>
    </w:div>
    <w:div w:id="280384171">
      <w:bodyDiv w:val="1"/>
      <w:marLeft w:val="0"/>
      <w:marRight w:val="0"/>
      <w:marTop w:val="0"/>
      <w:marBottom w:val="0"/>
      <w:divBdr>
        <w:top w:val="none" w:sz="0" w:space="0" w:color="auto"/>
        <w:left w:val="none" w:sz="0" w:space="0" w:color="auto"/>
        <w:bottom w:val="none" w:sz="0" w:space="0" w:color="auto"/>
        <w:right w:val="none" w:sz="0" w:space="0" w:color="auto"/>
      </w:divBdr>
    </w:div>
    <w:div w:id="807430371">
      <w:bodyDiv w:val="1"/>
      <w:marLeft w:val="0"/>
      <w:marRight w:val="0"/>
      <w:marTop w:val="0"/>
      <w:marBottom w:val="0"/>
      <w:divBdr>
        <w:top w:val="none" w:sz="0" w:space="0" w:color="auto"/>
        <w:left w:val="none" w:sz="0" w:space="0" w:color="auto"/>
        <w:bottom w:val="none" w:sz="0" w:space="0" w:color="auto"/>
        <w:right w:val="none" w:sz="0" w:space="0" w:color="auto"/>
      </w:divBdr>
    </w:div>
    <w:div w:id="1422876834">
      <w:bodyDiv w:val="1"/>
      <w:marLeft w:val="0"/>
      <w:marRight w:val="0"/>
      <w:marTop w:val="0"/>
      <w:marBottom w:val="0"/>
      <w:divBdr>
        <w:top w:val="none" w:sz="0" w:space="0" w:color="auto"/>
        <w:left w:val="none" w:sz="0" w:space="0" w:color="auto"/>
        <w:bottom w:val="none" w:sz="0" w:space="0" w:color="auto"/>
        <w:right w:val="none" w:sz="0" w:space="0" w:color="auto"/>
      </w:divBdr>
    </w:div>
    <w:div w:id="147097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2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025ed7b-642b-4654-9dfd-24c8448983dd" xsi:nil="true"/>
    <md3e76c74db94d4691bc07b688b29f47 xmlns="a1409e07-3343-408b-bd27-9bf69b8652cf">
      <Terms xmlns="http://schemas.microsoft.com/office/infopath/2007/PartnerControls"/>
    </md3e76c74db94d4691bc07b688b29f47>
    <lcf76f155ced4ddcb4097134ff3c332f xmlns="a1409e07-3343-408b-bd27-9bf69b8652c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1F482457695554FB470601285563CE1" ma:contentTypeVersion="17" ma:contentTypeDescription="Create a new document." ma:contentTypeScope="" ma:versionID="9b171ac5615f38a6970ceeaed22dddec">
  <xsd:schema xmlns:xsd="http://www.w3.org/2001/XMLSchema" xmlns:xs="http://www.w3.org/2001/XMLSchema" xmlns:p="http://schemas.microsoft.com/office/2006/metadata/properties" xmlns:ns2="a1409e07-3343-408b-bd27-9bf69b8652cf" xmlns:ns3="a025ed7b-642b-4654-9dfd-24c8448983dd" targetNamespace="http://schemas.microsoft.com/office/2006/metadata/properties" ma:root="true" ma:fieldsID="4af5af977329ada6ee2c3903b060a815" ns2:_="" ns3:_="">
    <xsd:import namespace="a1409e07-3343-408b-bd27-9bf69b8652cf"/>
    <xsd:import namespace="a025ed7b-642b-4654-9dfd-24c8448983d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d3e76c74db94d4691bc07b688b29f47" minOccurs="0"/>
                <xsd:element ref="ns3:TaxCatchAll"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09e07-3343-408b-bd27-9bf69b8652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d3e76c74db94d4691bc07b688b29f47" ma:index="13" nillable="true" ma:taxonomy="true" ma:internalName="md3e76c74db94d4691bc07b688b29f47" ma:taxonomyFieldName="Tag" ma:displayName="Tag" ma:default="" ma:fieldId="{6d3e76c7-4db9-4d46-91bc-07b688b29f47}" ma:sspId="aac82793-280f-4862-9d56-789e5493877f" ma:termSetId="c659d2b4-8b43-46b0-9c54-ced960cb2b14" ma:anchorId="00000000-0000-0000-0000-000000000000" ma:open="fals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ac82793-280f-4862-9d56-789e5493877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25ed7b-642b-4654-9dfd-24c8448983d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fd566fc-39eb-49cf-9e63-a3c354f55346}" ma:internalName="TaxCatchAll" ma:showField="CatchAllData" ma:web="a025ed7b-642b-4654-9dfd-24c8448983dd">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B42F10-8D15-4F39-A796-DD8FE18EC552}">
  <ds:schemaRefs>
    <ds:schemaRef ds:uri="http://schemas.microsoft.com/office/2006/metadata/properties"/>
    <ds:schemaRef ds:uri="http://schemas.microsoft.com/office/infopath/2007/PartnerControls"/>
    <ds:schemaRef ds:uri="a025ed7b-642b-4654-9dfd-24c8448983dd"/>
    <ds:schemaRef ds:uri="a1409e07-3343-408b-bd27-9bf69b8652cf"/>
  </ds:schemaRefs>
</ds:datastoreItem>
</file>

<file path=customXml/itemProps2.xml><?xml version="1.0" encoding="utf-8"?>
<ds:datastoreItem xmlns:ds="http://schemas.openxmlformats.org/officeDocument/2006/customXml" ds:itemID="{43E192E1-A32E-4404-B4A6-E2B9A8089FC0}">
  <ds:schemaRefs>
    <ds:schemaRef ds:uri="http://schemas.microsoft.com/sharepoint/v3/contenttype/forms"/>
  </ds:schemaRefs>
</ds:datastoreItem>
</file>

<file path=customXml/itemProps3.xml><?xml version="1.0" encoding="utf-8"?>
<ds:datastoreItem xmlns:ds="http://schemas.openxmlformats.org/officeDocument/2006/customXml" ds:itemID="{0394BCA6-7E8E-49C5-8949-953BB69DE4C2}">
  <ds:schemaRefs>
    <ds:schemaRef ds:uri="http://schemas.openxmlformats.org/officeDocument/2006/bibliography"/>
  </ds:schemaRefs>
</ds:datastoreItem>
</file>

<file path=customXml/itemProps4.xml><?xml version="1.0" encoding="utf-8"?>
<ds:datastoreItem xmlns:ds="http://schemas.openxmlformats.org/officeDocument/2006/customXml" ds:itemID="{4EF08D50-2D29-4D4A-A9F0-51757953C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409e07-3343-408b-bd27-9bf69b8652cf"/>
    <ds:schemaRef ds:uri="a025ed7b-642b-4654-9dfd-24c8448983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3d58af9-6693-473b-978f-5796f91f8949}" enabled="1" method="Standard" siteId="{a1aa81d8-7897-410b-a2b2-1d190024b7f8}"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1047</Words>
  <Characters>5969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Orlando Health</Company>
  <LinksUpToDate>false</LinksUpToDate>
  <CharactersWithSpaces>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Contact Center Foreign National Process</dc:title>
  <dc:subject>Contact Center Foreign National Process</dc:subject>
  <dc:creator>Corfield, John E.</dc:creator>
  <cp:keywords>PBX: Contact Center; Foreign National; Embassy; Consulate; OFM; State</cp:keywords>
  <cp:lastModifiedBy>Corfield, John E.</cp:lastModifiedBy>
  <cp:revision>2</cp:revision>
  <cp:lastPrinted>2024-01-29T15:05:00Z</cp:lastPrinted>
  <dcterms:created xsi:type="dcterms:W3CDTF">2024-07-08T10:23:00Z</dcterms:created>
  <dcterms:modified xsi:type="dcterms:W3CDTF">2024-07-08T10:23:00Z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0x01010041F482457695554FB470601285563CE1</vt:lpwstr>
  </property>
</Properties>
</file>